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3AF57" w14:textId="5CE12898" w:rsidR="00185E8D" w:rsidRPr="00C9463C" w:rsidRDefault="00185E8D" w:rsidP="00185E8D">
      <w:pPr>
        <w:spacing w:after="0" w:line="440" w:lineRule="exact"/>
        <w:jc w:val="center"/>
        <w:rPr>
          <w:rFonts w:ascii="黑体" w:eastAsia="黑体" w:hAnsi="黑体"/>
          <w:sz w:val="36"/>
          <w:szCs w:val="36"/>
        </w:rPr>
      </w:pPr>
      <w:r w:rsidRPr="00C9463C">
        <w:rPr>
          <w:rFonts w:ascii="黑体" w:eastAsia="黑体" w:hAnsi="黑体" w:hint="eastAsia"/>
          <w:sz w:val="36"/>
          <w:szCs w:val="36"/>
        </w:rPr>
        <w:t>院内封闭式摆渡车参数要求</w:t>
      </w:r>
    </w:p>
    <w:p w14:paraId="1A7423A3" w14:textId="77777777" w:rsidR="005375E9" w:rsidRPr="00C9463C" w:rsidRDefault="005375E9" w:rsidP="005375E9">
      <w:pPr>
        <w:spacing w:after="0" w:line="240" w:lineRule="exact"/>
        <w:jc w:val="center"/>
        <w:rPr>
          <w:rFonts w:ascii="黑体" w:eastAsia="黑体" w:hAnsi="黑体" w:hint="eastAsia"/>
          <w:sz w:val="36"/>
          <w:szCs w:val="36"/>
        </w:rPr>
      </w:pPr>
    </w:p>
    <w:p w14:paraId="0AD70CEE" w14:textId="3A2BD367" w:rsidR="0080065C" w:rsidRPr="00C9463C" w:rsidRDefault="007046A4" w:rsidP="00185E8D">
      <w:pPr>
        <w:spacing w:after="0" w:line="440" w:lineRule="exact"/>
        <w:ind w:firstLineChars="200" w:firstLine="602"/>
        <w:rPr>
          <w:rFonts w:ascii="仿宋" w:eastAsia="仿宋" w:hAnsi="仿宋" w:hint="eastAsia"/>
          <w:b/>
          <w:bCs/>
          <w:sz w:val="30"/>
          <w:szCs w:val="30"/>
        </w:rPr>
      </w:pPr>
      <w:r w:rsidRPr="00C9463C">
        <w:rPr>
          <w:rFonts w:ascii="仿宋" w:eastAsia="仿宋" w:hAnsi="仿宋" w:hint="eastAsia"/>
          <w:b/>
          <w:bCs/>
          <w:sz w:val="30"/>
          <w:szCs w:val="30"/>
        </w:rPr>
        <w:t>一、</w:t>
      </w:r>
      <w:r w:rsidR="0080065C" w:rsidRPr="00C9463C">
        <w:rPr>
          <w:rFonts w:ascii="仿宋" w:eastAsia="仿宋" w:hAnsi="仿宋" w:hint="eastAsia"/>
          <w:b/>
          <w:bCs/>
          <w:sz w:val="30"/>
          <w:szCs w:val="30"/>
        </w:rPr>
        <w:t>封闭式8座摆渡车技术参数</w:t>
      </w:r>
    </w:p>
    <w:p w14:paraId="6395A5BF" w14:textId="2A1F34C0"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车身:</w:t>
      </w:r>
      <w:proofErr w:type="gramEnd"/>
      <w:r w:rsidRPr="00C9463C">
        <w:rPr>
          <w:rFonts w:ascii="仿宋" w:eastAsia="仿宋" w:hAnsi="仿宋" w:hint="eastAsia"/>
          <w:sz w:val="30"/>
          <w:szCs w:val="30"/>
        </w:rPr>
        <w:t>增强微型汽车底盘，优化防锈烤漆处理，铝型材及高强度钣金冲压覆盖车身。</w:t>
      </w:r>
      <w:r w:rsidR="00B62E27" w:rsidRPr="00C9463C">
        <w:rPr>
          <w:rFonts w:ascii="仿宋" w:eastAsia="仿宋" w:hAnsi="仿宋" w:hint="eastAsia"/>
          <w:sz w:val="30"/>
          <w:szCs w:val="30"/>
        </w:rPr>
        <w:t>耐紫外线老化、耐腐蚀、抗冲击、拉伸，可长期抵御露天户外紫外线、高湿高温环境。投标时须提供车辆制造商具备 CNAS或CMA标识的相关检验报告原件扫描件。</w:t>
      </w:r>
    </w:p>
    <w:p w14:paraId="6A8B20CA" w14:textId="06123F3D"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2</w:t>
      </w:r>
      <w:r w:rsidR="007046A4" w:rsidRPr="00C9463C">
        <w:rPr>
          <w:rFonts w:ascii="仿宋" w:eastAsia="仿宋" w:hAnsi="仿宋" w:hint="eastAsia"/>
          <w:sz w:val="30"/>
          <w:szCs w:val="30"/>
        </w:rPr>
        <w:t>、</w:t>
      </w:r>
      <w:r w:rsidRPr="00C9463C">
        <w:rPr>
          <w:rFonts w:ascii="仿宋" w:eastAsia="仿宋" w:hAnsi="仿宋" w:hint="eastAsia"/>
          <w:sz w:val="30"/>
          <w:szCs w:val="30"/>
        </w:rPr>
        <w:t>前挡风</w:t>
      </w:r>
      <w:proofErr w:type="gramStart"/>
      <w:r w:rsidRPr="00C9463C">
        <w:rPr>
          <w:rFonts w:ascii="仿宋" w:eastAsia="仿宋" w:hAnsi="仿宋" w:hint="eastAsia"/>
          <w:sz w:val="30"/>
          <w:szCs w:val="30"/>
        </w:rPr>
        <w:t>玻璃:</w:t>
      </w:r>
      <w:proofErr w:type="gramEnd"/>
      <w:r w:rsidRPr="00C9463C">
        <w:rPr>
          <w:rFonts w:ascii="仿宋" w:eastAsia="仿宋" w:hAnsi="仿宋" w:hint="eastAsia"/>
          <w:sz w:val="30"/>
          <w:szCs w:val="30"/>
        </w:rPr>
        <w:t>汽车专用夹胶玻璃配雨刮器。</w:t>
      </w:r>
    </w:p>
    <w:p w14:paraId="1EEDB71B" w14:textId="0510C907"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3</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顶棚:</w:t>
      </w:r>
      <w:proofErr w:type="gramEnd"/>
      <w:r w:rsidRPr="00C9463C">
        <w:rPr>
          <w:rFonts w:ascii="仿宋" w:eastAsia="仿宋" w:hAnsi="仿宋" w:hint="eastAsia"/>
          <w:sz w:val="30"/>
          <w:szCs w:val="30"/>
        </w:rPr>
        <w:t>双面光滑玻璃钢板顶棚。</w:t>
      </w:r>
    </w:p>
    <w:p w14:paraId="12B33332" w14:textId="6FA52005"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4</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座椅:</w:t>
      </w:r>
      <w:proofErr w:type="gramEnd"/>
      <w:r w:rsidRPr="00C9463C">
        <w:rPr>
          <w:rFonts w:ascii="仿宋" w:eastAsia="仿宋" w:hAnsi="仿宋" w:hint="eastAsia"/>
          <w:sz w:val="30"/>
          <w:szCs w:val="30"/>
        </w:rPr>
        <w:t>软皮座椅。</w:t>
      </w:r>
    </w:p>
    <w:p w14:paraId="3EF34C6F" w14:textId="4FAB09D5"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5</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地板:</w:t>
      </w:r>
      <w:proofErr w:type="gramEnd"/>
      <w:r w:rsidRPr="00C9463C">
        <w:rPr>
          <w:rFonts w:ascii="仿宋" w:eastAsia="仿宋" w:hAnsi="仿宋" w:hint="eastAsia"/>
          <w:sz w:val="30"/>
          <w:szCs w:val="30"/>
        </w:rPr>
        <w:t>铝合金防滑地板。</w:t>
      </w:r>
    </w:p>
    <w:p w14:paraId="79D334F8" w14:textId="2CCA5262"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6</w:t>
      </w:r>
      <w:r w:rsidR="007046A4" w:rsidRPr="00C9463C">
        <w:rPr>
          <w:rFonts w:ascii="仿宋" w:eastAsia="仿宋" w:hAnsi="仿宋" w:hint="eastAsia"/>
          <w:sz w:val="30"/>
          <w:szCs w:val="30"/>
        </w:rPr>
        <w:t>、</w:t>
      </w:r>
      <w:r w:rsidRPr="00C9463C">
        <w:rPr>
          <w:rFonts w:ascii="仿宋" w:eastAsia="仿宋" w:hAnsi="仿宋" w:hint="eastAsia"/>
          <w:sz w:val="30"/>
          <w:szCs w:val="30"/>
        </w:rPr>
        <w:t>仪表</w:t>
      </w:r>
      <w:proofErr w:type="gramStart"/>
      <w:r w:rsidRPr="00C9463C">
        <w:rPr>
          <w:rFonts w:ascii="仿宋" w:eastAsia="仿宋" w:hAnsi="仿宋" w:hint="eastAsia"/>
          <w:sz w:val="30"/>
          <w:szCs w:val="30"/>
        </w:rPr>
        <w:t>台:</w:t>
      </w:r>
      <w:proofErr w:type="gramEnd"/>
      <w:r w:rsidRPr="00C9463C">
        <w:rPr>
          <w:rFonts w:ascii="仿宋" w:eastAsia="仿宋" w:hAnsi="仿宋" w:hint="eastAsia"/>
          <w:sz w:val="30"/>
          <w:szCs w:val="30"/>
        </w:rPr>
        <w:t>注塑仪表台，数字液晶大屏仪表，组合开关、电量指示仪、转向指示、倒车蜂鸣。</w:t>
      </w:r>
    </w:p>
    <w:p w14:paraId="4F71C399" w14:textId="02739F04"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7</w:t>
      </w:r>
      <w:r w:rsidR="008342EF" w:rsidRPr="00C9463C">
        <w:rPr>
          <w:rFonts w:ascii="仿宋" w:eastAsia="仿宋" w:hAnsi="仿宋" w:hint="eastAsia"/>
          <w:sz w:val="30"/>
          <w:szCs w:val="30"/>
        </w:rPr>
        <w:t>、</w:t>
      </w:r>
      <w:proofErr w:type="gramStart"/>
      <w:r w:rsidRPr="00C9463C">
        <w:rPr>
          <w:rFonts w:ascii="仿宋" w:eastAsia="仿宋" w:hAnsi="仿宋" w:hint="eastAsia"/>
          <w:sz w:val="30"/>
          <w:szCs w:val="30"/>
        </w:rPr>
        <w:t>灯光:</w:t>
      </w:r>
      <w:proofErr w:type="gramEnd"/>
      <w:r w:rsidRPr="00C9463C">
        <w:rPr>
          <w:rFonts w:ascii="仿宋" w:eastAsia="仿宋" w:hAnsi="仿宋" w:hint="eastAsia"/>
          <w:sz w:val="30"/>
          <w:szCs w:val="30"/>
        </w:rPr>
        <w:t>前大灯、前小灯、转向灯、刹车灯共10只;12V电喇叭，行车和倒车提醒喇叭、倒车影像，警灯、喊话器。</w:t>
      </w:r>
    </w:p>
    <w:p w14:paraId="1F5A1925" w14:textId="1C801F9C"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8</w:t>
      </w:r>
      <w:r w:rsidR="007046A4" w:rsidRPr="00C9463C">
        <w:rPr>
          <w:rFonts w:ascii="仿宋" w:eastAsia="仿宋" w:hAnsi="仿宋" w:hint="eastAsia"/>
          <w:sz w:val="30"/>
          <w:szCs w:val="30"/>
        </w:rPr>
        <w:t>、</w:t>
      </w:r>
      <w:r w:rsidRPr="00C9463C">
        <w:rPr>
          <w:rFonts w:ascii="仿宋" w:eastAsia="仿宋" w:hAnsi="仿宋" w:hint="eastAsia"/>
          <w:sz w:val="30"/>
          <w:szCs w:val="30"/>
        </w:rPr>
        <w:t>电机</w:t>
      </w:r>
      <w:proofErr w:type="gramStart"/>
      <w:r w:rsidRPr="00C9463C">
        <w:rPr>
          <w:rFonts w:ascii="仿宋" w:eastAsia="仿宋" w:hAnsi="仿宋" w:hint="eastAsia"/>
          <w:sz w:val="30"/>
          <w:szCs w:val="30"/>
        </w:rPr>
        <w:t>系统:</w:t>
      </w:r>
      <w:proofErr w:type="gramEnd"/>
      <w:r w:rsidRPr="00C9463C">
        <w:rPr>
          <w:rFonts w:ascii="仿宋" w:eastAsia="仿宋" w:hAnsi="仿宋" w:hint="eastAsia"/>
          <w:sz w:val="30"/>
          <w:szCs w:val="30"/>
        </w:rPr>
        <w:t>交流电机，功率为</w:t>
      </w:r>
      <w:r w:rsidR="00185E8D" w:rsidRPr="00C9463C">
        <w:rPr>
          <w:rFonts w:ascii="仿宋" w:eastAsia="仿宋" w:hAnsi="仿宋" w:hint="eastAsia"/>
          <w:sz w:val="30"/>
          <w:szCs w:val="30"/>
        </w:rPr>
        <w:t>≥</w:t>
      </w:r>
      <w:r w:rsidRPr="00C9463C">
        <w:rPr>
          <w:rFonts w:ascii="仿宋" w:eastAsia="仿宋" w:hAnsi="仿宋" w:hint="eastAsia"/>
          <w:sz w:val="30"/>
          <w:szCs w:val="30"/>
        </w:rPr>
        <w:t>7.5KW，高效节能，无级调速，铝合金密封，散热效果好，输出效率高。</w:t>
      </w:r>
    </w:p>
    <w:p w14:paraId="6FFD871E" w14:textId="6ABC4FB2"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9</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电池:</w:t>
      </w:r>
      <w:proofErr w:type="gramEnd"/>
      <w:r w:rsidRPr="00C9463C">
        <w:rPr>
          <w:rFonts w:ascii="仿宋" w:eastAsia="仿宋" w:hAnsi="仿宋" w:hint="eastAsia"/>
          <w:sz w:val="30"/>
          <w:szCs w:val="30"/>
        </w:rPr>
        <w:t>75.6V230AH加热磷酸铁锂电池</w:t>
      </w:r>
      <w:r w:rsidR="004400AD" w:rsidRPr="00C9463C">
        <w:rPr>
          <w:rFonts w:ascii="仿宋" w:eastAsia="仿宋" w:hAnsi="仿宋" w:hint="eastAsia"/>
          <w:sz w:val="30"/>
          <w:szCs w:val="30"/>
        </w:rPr>
        <w:t>，</w:t>
      </w:r>
      <w:r w:rsidRPr="00C9463C">
        <w:rPr>
          <w:rFonts w:ascii="仿宋" w:eastAsia="仿宋" w:hAnsi="仿宋" w:hint="eastAsia"/>
          <w:sz w:val="30"/>
          <w:szCs w:val="30"/>
        </w:rPr>
        <w:t>具备智能损耗检测功能</w:t>
      </w:r>
      <w:r w:rsidR="00B62E27" w:rsidRPr="00C9463C">
        <w:rPr>
          <w:rFonts w:ascii="仿宋" w:eastAsia="仿宋" w:hAnsi="仿宋" w:hint="eastAsia"/>
          <w:sz w:val="30"/>
          <w:szCs w:val="30"/>
        </w:rPr>
        <w:t>，投标时提供车辆制造商具备该技术的相关第三方权威证明文件的扫描件</w:t>
      </w:r>
      <w:r w:rsidR="00B62E27" w:rsidRPr="00C9463C">
        <w:rPr>
          <w:rFonts w:hint="eastAsia"/>
          <w:sz w:val="21"/>
          <w:szCs w:val="21"/>
        </w:rPr>
        <w:t>。</w:t>
      </w:r>
    </w:p>
    <w:p w14:paraId="5A901554" w14:textId="343EE0BA"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10</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电控:</w:t>
      </w:r>
      <w:proofErr w:type="gramEnd"/>
      <w:r w:rsidRPr="00C9463C">
        <w:rPr>
          <w:rFonts w:ascii="仿宋" w:eastAsia="仿宋" w:hAnsi="仿宋" w:hint="eastAsia"/>
          <w:sz w:val="30"/>
          <w:szCs w:val="30"/>
        </w:rPr>
        <w:t>国际知名品牌电控，72v交流控制器，具有过热、过流、欠压、过压保护功能</w:t>
      </w:r>
      <w:r w:rsidR="00B62E27" w:rsidRPr="00C9463C">
        <w:rPr>
          <w:rFonts w:ascii="仿宋" w:eastAsia="仿宋" w:hAnsi="仿宋" w:hint="eastAsia"/>
          <w:sz w:val="30"/>
          <w:szCs w:val="30"/>
        </w:rPr>
        <w:t>；</w:t>
      </w:r>
      <w:r w:rsidRPr="00C9463C">
        <w:rPr>
          <w:rFonts w:ascii="仿宋" w:eastAsia="仿宋" w:hAnsi="仿宋" w:hint="eastAsia"/>
          <w:sz w:val="30"/>
          <w:szCs w:val="30"/>
        </w:rPr>
        <w:t>能对速度进行有效控制，根据院内路况，爬坡能力强，坡道防倒滑，下坡可限速。</w:t>
      </w:r>
      <w:r w:rsidR="00B62E27" w:rsidRPr="00C9463C">
        <w:rPr>
          <w:rFonts w:ascii="仿宋" w:eastAsia="仿宋" w:hAnsi="仿宋" w:hint="eastAsia"/>
          <w:sz w:val="30"/>
          <w:szCs w:val="30"/>
        </w:rPr>
        <w:t>投标时提供车辆制造商具备速度控制及防溜坡技术的相关第三方权威证明文件的扫描件。</w:t>
      </w:r>
    </w:p>
    <w:p w14:paraId="636AF5C2" w14:textId="098DCC09"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11</w:t>
      </w:r>
      <w:r w:rsidR="007046A4" w:rsidRPr="00C9463C">
        <w:rPr>
          <w:rFonts w:ascii="仿宋" w:eastAsia="仿宋" w:hAnsi="仿宋" w:hint="eastAsia"/>
          <w:sz w:val="30"/>
          <w:szCs w:val="30"/>
        </w:rPr>
        <w:t>、</w:t>
      </w:r>
      <w:r w:rsidRPr="00C9463C">
        <w:rPr>
          <w:rFonts w:ascii="仿宋" w:eastAsia="仿宋" w:hAnsi="仿宋" w:hint="eastAsia"/>
          <w:sz w:val="30"/>
          <w:szCs w:val="30"/>
        </w:rPr>
        <w:t>充电</w:t>
      </w:r>
      <w:proofErr w:type="gramStart"/>
      <w:r w:rsidRPr="00C9463C">
        <w:rPr>
          <w:rFonts w:ascii="仿宋" w:eastAsia="仿宋" w:hAnsi="仿宋" w:hint="eastAsia"/>
          <w:sz w:val="30"/>
          <w:szCs w:val="30"/>
        </w:rPr>
        <w:t>器:</w:t>
      </w:r>
      <w:proofErr w:type="gramEnd"/>
      <w:r w:rsidRPr="00C9463C">
        <w:rPr>
          <w:rFonts w:ascii="仿宋" w:eastAsia="仿宋" w:hAnsi="仿宋" w:hint="eastAsia"/>
          <w:sz w:val="30"/>
          <w:szCs w:val="30"/>
        </w:rPr>
        <w:t>高频脉冲电脑控制智能化充电器，具有电源过充过载智能保护功能。</w:t>
      </w:r>
    </w:p>
    <w:p w14:paraId="05E32F52" w14:textId="1FD91F88" w:rsidR="0080065C" w:rsidRPr="00C9463C" w:rsidRDefault="0080065C" w:rsidP="00185E8D">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12</w:t>
      </w:r>
      <w:r w:rsidR="007046A4" w:rsidRPr="00C9463C">
        <w:rPr>
          <w:rFonts w:ascii="仿宋" w:eastAsia="仿宋" w:hAnsi="仿宋" w:hint="eastAsia"/>
          <w:sz w:val="30"/>
          <w:szCs w:val="30"/>
        </w:rPr>
        <w:t>、</w:t>
      </w:r>
      <w:r w:rsidRPr="00C9463C">
        <w:rPr>
          <w:rFonts w:ascii="仿宋" w:eastAsia="仿宋" w:hAnsi="仿宋" w:hint="eastAsia"/>
          <w:sz w:val="30"/>
          <w:szCs w:val="30"/>
        </w:rPr>
        <w:t>悬挂</w:t>
      </w:r>
      <w:proofErr w:type="gramStart"/>
      <w:r w:rsidRPr="00C9463C">
        <w:rPr>
          <w:rFonts w:ascii="仿宋" w:eastAsia="仿宋" w:hAnsi="仿宋" w:hint="eastAsia"/>
          <w:sz w:val="30"/>
          <w:szCs w:val="30"/>
        </w:rPr>
        <w:t>系统:</w:t>
      </w:r>
      <w:proofErr w:type="gramEnd"/>
      <w:r w:rsidRPr="00C9463C">
        <w:rPr>
          <w:rFonts w:ascii="仿宋" w:eastAsia="仿宋" w:hAnsi="仿宋" w:hint="eastAsia"/>
          <w:sz w:val="30"/>
          <w:szCs w:val="30"/>
        </w:rPr>
        <w:t>麦弗逊独立悬挂系统，螺旋弹簧+筒式液压减震。</w:t>
      </w:r>
    </w:p>
    <w:p w14:paraId="1589C59E" w14:textId="52F4B513" w:rsidR="00DF2686" w:rsidRPr="00C9463C" w:rsidRDefault="0080065C" w:rsidP="00DF2686">
      <w:pPr>
        <w:spacing w:after="0" w:line="440" w:lineRule="exact"/>
        <w:ind w:firstLineChars="200" w:firstLine="600"/>
        <w:rPr>
          <w:rFonts w:hint="eastAsia"/>
          <w:sz w:val="21"/>
          <w:szCs w:val="21"/>
        </w:rPr>
      </w:pPr>
      <w:r w:rsidRPr="00C9463C">
        <w:rPr>
          <w:rFonts w:ascii="仿宋" w:eastAsia="仿宋" w:hAnsi="仿宋" w:hint="eastAsia"/>
          <w:sz w:val="30"/>
          <w:szCs w:val="30"/>
        </w:rPr>
        <w:t>13</w:t>
      </w:r>
      <w:r w:rsidR="007046A4" w:rsidRPr="00C9463C">
        <w:rPr>
          <w:rFonts w:ascii="仿宋" w:eastAsia="仿宋" w:hAnsi="仿宋" w:hint="eastAsia"/>
          <w:sz w:val="30"/>
          <w:szCs w:val="30"/>
        </w:rPr>
        <w:t>、</w:t>
      </w:r>
      <w:r w:rsidRPr="00C9463C">
        <w:rPr>
          <w:rFonts w:ascii="仿宋" w:eastAsia="仿宋" w:hAnsi="仿宋" w:hint="eastAsia"/>
          <w:sz w:val="30"/>
          <w:szCs w:val="30"/>
        </w:rPr>
        <w:t>制动</w:t>
      </w:r>
      <w:proofErr w:type="gramStart"/>
      <w:r w:rsidRPr="00C9463C">
        <w:rPr>
          <w:rFonts w:ascii="仿宋" w:eastAsia="仿宋" w:hAnsi="仿宋" w:hint="eastAsia"/>
          <w:sz w:val="30"/>
          <w:szCs w:val="30"/>
        </w:rPr>
        <w:t>系统:</w:t>
      </w:r>
      <w:proofErr w:type="gramEnd"/>
      <w:r w:rsidRPr="00C9463C">
        <w:rPr>
          <w:rFonts w:ascii="仿宋" w:eastAsia="仿宋" w:hAnsi="仿宋" w:hint="eastAsia"/>
          <w:sz w:val="30"/>
          <w:szCs w:val="30"/>
        </w:rPr>
        <w:t>四轮毂刹液压制动和独立的驻车制动，制动系统具备能量回馈再制动作用。</w:t>
      </w:r>
      <w:r w:rsidR="00DF2686" w:rsidRPr="00C9463C">
        <w:rPr>
          <w:rFonts w:ascii="仿宋" w:eastAsia="仿宋" w:hAnsi="仿宋" w:hint="eastAsia"/>
          <w:sz w:val="30"/>
          <w:szCs w:val="30"/>
        </w:rPr>
        <w:t xml:space="preserve">投标时须提供带有 CMA 或 </w:t>
      </w:r>
      <w:r w:rsidR="00DF2686" w:rsidRPr="00C9463C">
        <w:rPr>
          <w:rFonts w:ascii="仿宋" w:eastAsia="仿宋" w:hAnsi="仿宋" w:hint="eastAsia"/>
          <w:sz w:val="30"/>
          <w:szCs w:val="30"/>
        </w:rPr>
        <w:lastRenderedPageBreak/>
        <w:t>CNAS 标识的制动油管缺欠、压扁、扩口、液压强度耐腐蚀检验报告、制动软管耐臭氧耐盐雾耐热空气化检验报告及车辆制造商具备能量回馈制动技术的相关第三方权威证明文件的扫描件。</w:t>
      </w:r>
    </w:p>
    <w:p w14:paraId="315F1878" w14:textId="5016AD49" w:rsidR="0080065C" w:rsidRPr="00C9463C" w:rsidRDefault="0080065C" w:rsidP="00185E8D">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14</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轮胎:</w:t>
      </w:r>
      <w:proofErr w:type="gramEnd"/>
      <w:r w:rsidRPr="00C9463C">
        <w:rPr>
          <w:rFonts w:ascii="仿宋" w:eastAsia="仿宋" w:hAnsi="仿宋" w:hint="eastAsia"/>
          <w:sz w:val="30"/>
          <w:szCs w:val="30"/>
        </w:rPr>
        <w:t>真空子午轮胎。</w:t>
      </w:r>
    </w:p>
    <w:p w14:paraId="66F50827" w14:textId="1102B665"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15</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车门:</w:t>
      </w:r>
      <w:proofErr w:type="gramEnd"/>
      <w:r w:rsidRPr="00C9463C">
        <w:rPr>
          <w:rFonts w:ascii="仿宋" w:eastAsia="仿宋" w:hAnsi="仿宋" w:hint="eastAsia"/>
          <w:sz w:val="30"/>
          <w:szCs w:val="30"/>
        </w:rPr>
        <w:t>钢化玻璃+铝板。车门可快速拆装，实现封闭式转运车与敞开式转运车的相互转换，更好地满足医院的不同需求。</w:t>
      </w:r>
    </w:p>
    <w:p w14:paraId="6FB3EC2F" w14:textId="372FD1BD"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16</w:t>
      </w:r>
      <w:r w:rsidR="007046A4" w:rsidRPr="00C9463C">
        <w:rPr>
          <w:rFonts w:ascii="仿宋" w:eastAsia="仿宋" w:hAnsi="仿宋" w:hint="eastAsia"/>
          <w:sz w:val="30"/>
          <w:szCs w:val="30"/>
        </w:rPr>
        <w:t>、</w:t>
      </w:r>
      <w:proofErr w:type="gramStart"/>
      <w:r w:rsidR="00DF2686" w:rsidRPr="00C9463C">
        <w:rPr>
          <w:rFonts w:ascii="仿宋" w:eastAsia="仿宋" w:hAnsi="仿宋" w:hint="eastAsia"/>
          <w:sz w:val="30"/>
          <w:szCs w:val="30"/>
        </w:rPr>
        <w:t>底</w:t>
      </w:r>
      <w:r w:rsidRPr="00C9463C">
        <w:rPr>
          <w:rFonts w:ascii="仿宋" w:eastAsia="仿宋" w:hAnsi="仿宋" w:hint="eastAsia"/>
          <w:sz w:val="30"/>
          <w:szCs w:val="30"/>
        </w:rPr>
        <w:t>盘:</w:t>
      </w:r>
      <w:proofErr w:type="gramEnd"/>
      <w:r w:rsidRPr="00C9463C">
        <w:rPr>
          <w:rFonts w:ascii="仿宋" w:eastAsia="仿宋" w:hAnsi="仿宋" w:hint="eastAsia"/>
          <w:sz w:val="30"/>
          <w:szCs w:val="30"/>
        </w:rPr>
        <w:t>增强微型汽车底盘，钢骨架，高强度方钢焊接，优化防锈烤漆处理。</w:t>
      </w:r>
      <w:r w:rsidR="00B62E27" w:rsidRPr="00C9463C">
        <w:rPr>
          <w:rFonts w:ascii="仿宋" w:eastAsia="仿宋" w:hAnsi="仿宋" w:hint="eastAsia"/>
          <w:sz w:val="30"/>
          <w:szCs w:val="30"/>
        </w:rPr>
        <w:t>车架关键对接焊缝、主承载的纵横主梁受力焊缝采用成熟稳定焊接工艺。投标时提供车辆制造商带有 CMA 或 CNAS 标识的焊缝金相组织分析、主梁核心承重焊缝超声探伤报告扫描件。</w:t>
      </w:r>
    </w:p>
    <w:p w14:paraId="07FD867E" w14:textId="3B02CC56"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17</w:t>
      </w:r>
      <w:r w:rsidR="007046A4" w:rsidRPr="00C9463C">
        <w:rPr>
          <w:rFonts w:ascii="仿宋" w:eastAsia="仿宋" w:hAnsi="仿宋" w:hint="eastAsia"/>
          <w:sz w:val="30"/>
          <w:szCs w:val="30"/>
        </w:rPr>
        <w:t>、</w:t>
      </w:r>
      <w:r w:rsidRPr="00C9463C">
        <w:rPr>
          <w:rFonts w:ascii="仿宋" w:eastAsia="仿宋" w:hAnsi="仿宋" w:hint="eastAsia"/>
          <w:sz w:val="30"/>
          <w:szCs w:val="30"/>
        </w:rPr>
        <w:t>增力</w:t>
      </w:r>
      <w:proofErr w:type="gramStart"/>
      <w:r w:rsidRPr="00C9463C">
        <w:rPr>
          <w:rFonts w:ascii="仿宋" w:eastAsia="仿宋" w:hAnsi="仿宋" w:hint="eastAsia"/>
          <w:sz w:val="30"/>
          <w:szCs w:val="30"/>
        </w:rPr>
        <w:t>机构:</w:t>
      </w:r>
      <w:proofErr w:type="gramEnd"/>
      <w:r w:rsidRPr="00C9463C">
        <w:rPr>
          <w:rFonts w:ascii="仿宋" w:eastAsia="仿宋" w:hAnsi="仿宋" w:hint="eastAsia"/>
          <w:sz w:val="30"/>
          <w:szCs w:val="30"/>
        </w:rPr>
        <w:t>加装手动驻车增力机构。</w:t>
      </w:r>
    </w:p>
    <w:p w14:paraId="124D988E" w14:textId="7565DFE6"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18</w:t>
      </w:r>
      <w:r w:rsidR="007046A4" w:rsidRPr="00C9463C">
        <w:rPr>
          <w:rFonts w:ascii="仿宋" w:eastAsia="仿宋" w:hAnsi="仿宋" w:hint="eastAsia"/>
          <w:sz w:val="30"/>
          <w:szCs w:val="30"/>
        </w:rPr>
        <w:t>、</w:t>
      </w:r>
      <w:r w:rsidRPr="00C9463C">
        <w:rPr>
          <w:rFonts w:ascii="仿宋" w:eastAsia="仿宋" w:hAnsi="仿宋" w:hint="eastAsia"/>
          <w:sz w:val="30"/>
          <w:szCs w:val="30"/>
        </w:rPr>
        <w:t>转向</w:t>
      </w:r>
      <w:proofErr w:type="gramStart"/>
      <w:r w:rsidRPr="00C9463C">
        <w:rPr>
          <w:rFonts w:ascii="仿宋" w:eastAsia="仿宋" w:hAnsi="仿宋" w:hint="eastAsia"/>
          <w:sz w:val="30"/>
          <w:szCs w:val="30"/>
        </w:rPr>
        <w:t>机:</w:t>
      </w:r>
      <w:proofErr w:type="gramEnd"/>
      <w:r w:rsidRPr="00C9463C">
        <w:rPr>
          <w:rFonts w:ascii="仿宋" w:eastAsia="仿宋" w:hAnsi="仿宋" w:hint="eastAsia"/>
          <w:sz w:val="30"/>
          <w:szCs w:val="30"/>
        </w:rPr>
        <w:t>齿轮齿条转向系统+方向助力，转向器耐用不生锈。</w:t>
      </w:r>
    </w:p>
    <w:p w14:paraId="561603BF" w14:textId="77777777" w:rsidR="00C81248"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19</w:t>
      </w:r>
      <w:r w:rsidR="007046A4" w:rsidRPr="00C9463C">
        <w:rPr>
          <w:rFonts w:ascii="仿宋" w:eastAsia="仿宋" w:hAnsi="仿宋" w:hint="eastAsia"/>
          <w:sz w:val="30"/>
          <w:szCs w:val="30"/>
        </w:rPr>
        <w:t>、</w:t>
      </w:r>
      <w:r w:rsidRPr="00C9463C">
        <w:rPr>
          <w:rFonts w:ascii="仿宋" w:eastAsia="仿宋" w:hAnsi="仿宋" w:hint="eastAsia"/>
          <w:sz w:val="30"/>
          <w:szCs w:val="30"/>
        </w:rPr>
        <w:t>颜色及</w:t>
      </w:r>
      <w:proofErr w:type="gramStart"/>
      <w:r w:rsidRPr="00C9463C">
        <w:rPr>
          <w:rFonts w:ascii="仿宋" w:eastAsia="仿宋" w:hAnsi="仿宋" w:hint="eastAsia"/>
          <w:sz w:val="30"/>
          <w:szCs w:val="30"/>
        </w:rPr>
        <w:t>外观:</w:t>
      </w:r>
      <w:proofErr w:type="gramEnd"/>
      <w:r w:rsidRPr="00C9463C">
        <w:rPr>
          <w:rFonts w:ascii="仿宋" w:eastAsia="仿宋" w:hAnsi="仿宋" w:hint="eastAsia"/>
          <w:sz w:val="30"/>
          <w:szCs w:val="30"/>
        </w:rPr>
        <w:t>白色，按医院要求定制</w:t>
      </w:r>
    </w:p>
    <w:p w14:paraId="5026DE3E" w14:textId="23F3ABE4"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质保</w:t>
      </w:r>
      <w:proofErr w:type="gramStart"/>
      <w:r w:rsidRPr="00C9463C">
        <w:rPr>
          <w:rFonts w:ascii="仿宋" w:eastAsia="仿宋" w:hAnsi="仿宋" w:hint="eastAsia"/>
          <w:sz w:val="30"/>
          <w:szCs w:val="30"/>
        </w:rPr>
        <w:t>期:</w:t>
      </w:r>
      <w:proofErr w:type="gramEnd"/>
      <w:r w:rsidRPr="00C9463C">
        <w:rPr>
          <w:rFonts w:ascii="仿宋" w:eastAsia="仿宋" w:hAnsi="仿宋" w:hint="eastAsia"/>
          <w:sz w:val="30"/>
          <w:szCs w:val="30"/>
        </w:rPr>
        <w:t>一年，在保修期内，零部件更换、维修完全免费，维修响应要求24小时内到位，保修期内至少安排两次以上巡检。在质保期内，如因车辆自身质量问题导致出现安全事故，由供应商承担全部责任。</w:t>
      </w:r>
    </w:p>
    <w:tbl>
      <w:tblPr>
        <w:tblStyle w:val="ae"/>
        <w:tblW w:w="0" w:type="auto"/>
        <w:tblLook w:val="04A0" w:firstRow="1" w:lastRow="0" w:firstColumn="1" w:lastColumn="0" w:noHBand="0" w:noVBand="1"/>
      </w:tblPr>
      <w:tblGrid>
        <w:gridCol w:w="3256"/>
        <w:gridCol w:w="2274"/>
        <w:gridCol w:w="2545"/>
      </w:tblGrid>
      <w:tr w:rsidR="0080065C" w:rsidRPr="00C9463C" w14:paraId="7322303C" w14:textId="77777777" w:rsidTr="00185E8D">
        <w:tc>
          <w:tcPr>
            <w:tcW w:w="3256" w:type="dxa"/>
          </w:tcPr>
          <w:p w14:paraId="7AB29A07" w14:textId="06BFF639" w:rsidR="0080065C" w:rsidRPr="00C9463C" w:rsidRDefault="00A36274" w:rsidP="000C11FB">
            <w:pPr>
              <w:jc w:val="center"/>
              <w:rPr>
                <w:rFonts w:ascii="仿宋" w:eastAsia="仿宋" w:hAnsi="仿宋" w:hint="eastAsia"/>
                <w:b/>
                <w:bCs/>
                <w:sz w:val="24"/>
              </w:rPr>
            </w:pPr>
            <w:r w:rsidRPr="00C9463C">
              <w:rPr>
                <w:rFonts w:ascii="仿宋" w:eastAsia="仿宋" w:hAnsi="仿宋" w:hint="eastAsia"/>
                <w:b/>
                <w:bCs/>
                <w:sz w:val="24"/>
              </w:rPr>
              <w:t>项目</w:t>
            </w:r>
          </w:p>
        </w:tc>
        <w:tc>
          <w:tcPr>
            <w:tcW w:w="2274" w:type="dxa"/>
          </w:tcPr>
          <w:p w14:paraId="30CBF8E7" w14:textId="0D5590A6" w:rsidR="0080065C" w:rsidRPr="00C9463C" w:rsidRDefault="00A36274" w:rsidP="000C11FB">
            <w:pPr>
              <w:jc w:val="center"/>
              <w:rPr>
                <w:rFonts w:ascii="仿宋" w:eastAsia="仿宋" w:hAnsi="仿宋" w:hint="eastAsia"/>
                <w:b/>
                <w:bCs/>
                <w:sz w:val="24"/>
              </w:rPr>
            </w:pPr>
            <w:r w:rsidRPr="00C9463C">
              <w:rPr>
                <w:rFonts w:ascii="仿宋" w:eastAsia="仿宋" w:hAnsi="仿宋" w:hint="eastAsia"/>
                <w:b/>
                <w:bCs/>
                <w:sz w:val="24"/>
              </w:rPr>
              <w:t>单位</w:t>
            </w:r>
          </w:p>
        </w:tc>
        <w:tc>
          <w:tcPr>
            <w:tcW w:w="2545" w:type="dxa"/>
          </w:tcPr>
          <w:p w14:paraId="1C188139" w14:textId="72C26E58" w:rsidR="0080065C" w:rsidRPr="00C9463C" w:rsidRDefault="000C11FB" w:rsidP="000C11FB">
            <w:pPr>
              <w:jc w:val="center"/>
              <w:rPr>
                <w:rFonts w:ascii="仿宋" w:eastAsia="仿宋" w:hAnsi="仿宋" w:hint="eastAsia"/>
                <w:b/>
                <w:bCs/>
                <w:sz w:val="24"/>
              </w:rPr>
            </w:pPr>
            <w:r w:rsidRPr="00C9463C">
              <w:rPr>
                <w:rFonts w:ascii="仿宋" w:eastAsia="仿宋" w:hAnsi="仿宋" w:hint="eastAsia"/>
                <w:b/>
                <w:bCs/>
                <w:sz w:val="24"/>
              </w:rPr>
              <w:t>数</w:t>
            </w:r>
            <w:r w:rsidR="007046A4" w:rsidRPr="00C9463C">
              <w:rPr>
                <w:rFonts w:ascii="仿宋" w:eastAsia="仿宋" w:hAnsi="仿宋" w:hint="eastAsia"/>
                <w:b/>
                <w:bCs/>
                <w:sz w:val="24"/>
              </w:rPr>
              <w:t>据</w:t>
            </w:r>
            <w:r w:rsidRPr="00C9463C">
              <w:rPr>
                <w:rFonts w:ascii="仿宋" w:eastAsia="仿宋" w:hAnsi="仿宋" w:hint="eastAsia"/>
                <w:b/>
                <w:bCs/>
                <w:sz w:val="24"/>
              </w:rPr>
              <w:t>要求</w:t>
            </w:r>
          </w:p>
        </w:tc>
      </w:tr>
      <w:tr w:rsidR="0080065C" w:rsidRPr="00C9463C" w14:paraId="724F4525" w14:textId="77777777" w:rsidTr="00185E8D">
        <w:tc>
          <w:tcPr>
            <w:tcW w:w="3256" w:type="dxa"/>
          </w:tcPr>
          <w:p w14:paraId="01A16769" w14:textId="7463C3C4" w:rsidR="0080065C" w:rsidRPr="00C9463C" w:rsidRDefault="004478AD" w:rsidP="000C11FB">
            <w:pPr>
              <w:jc w:val="center"/>
              <w:rPr>
                <w:rFonts w:ascii="仿宋" w:eastAsia="仿宋" w:hAnsi="仿宋" w:hint="eastAsia"/>
                <w:sz w:val="24"/>
              </w:rPr>
            </w:pPr>
            <w:r w:rsidRPr="00C9463C">
              <w:rPr>
                <w:rFonts w:ascii="仿宋" w:eastAsia="仿宋" w:hAnsi="仿宋"/>
                <w:sz w:val="24"/>
              </w:rPr>
              <w:t>额定成员数</w:t>
            </w:r>
          </w:p>
        </w:tc>
        <w:tc>
          <w:tcPr>
            <w:tcW w:w="2274" w:type="dxa"/>
          </w:tcPr>
          <w:p w14:paraId="2808D321" w14:textId="7DAE2B3D" w:rsidR="0080065C" w:rsidRPr="00C9463C" w:rsidRDefault="00A36274" w:rsidP="000C11FB">
            <w:pPr>
              <w:jc w:val="center"/>
              <w:rPr>
                <w:rFonts w:ascii="仿宋" w:eastAsia="仿宋" w:hAnsi="仿宋" w:hint="eastAsia"/>
                <w:sz w:val="24"/>
              </w:rPr>
            </w:pPr>
            <w:r w:rsidRPr="00C9463C">
              <w:rPr>
                <w:rFonts w:ascii="仿宋" w:eastAsia="仿宋" w:hAnsi="仿宋" w:hint="eastAsia"/>
                <w:sz w:val="24"/>
              </w:rPr>
              <w:t>人</w:t>
            </w:r>
          </w:p>
        </w:tc>
        <w:tc>
          <w:tcPr>
            <w:tcW w:w="2545" w:type="dxa"/>
          </w:tcPr>
          <w:p w14:paraId="7598645D" w14:textId="0E61AC5D"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8</w:t>
            </w:r>
          </w:p>
        </w:tc>
      </w:tr>
      <w:tr w:rsidR="0080065C" w:rsidRPr="00C9463C" w14:paraId="277B87AA" w14:textId="77777777" w:rsidTr="00185E8D">
        <w:tc>
          <w:tcPr>
            <w:tcW w:w="3256" w:type="dxa"/>
          </w:tcPr>
          <w:p w14:paraId="661CA0B0" w14:textId="6170E277" w:rsidR="0080065C" w:rsidRPr="00C9463C" w:rsidRDefault="004478AD" w:rsidP="000C11FB">
            <w:pPr>
              <w:jc w:val="center"/>
              <w:rPr>
                <w:rFonts w:ascii="仿宋" w:eastAsia="仿宋" w:hAnsi="仿宋" w:hint="eastAsia"/>
                <w:sz w:val="24"/>
              </w:rPr>
            </w:pPr>
            <w:r w:rsidRPr="00C9463C">
              <w:rPr>
                <w:rFonts w:ascii="仿宋" w:eastAsia="仿宋" w:hAnsi="仿宋"/>
                <w:sz w:val="24"/>
              </w:rPr>
              <w:t>外形尺寸（长*宽*高）</w:t>
            </w:r>
          </w:p>
        </w:tc>
        <w:tc>
          <w:tcPr>
            <w:tcW w:w="2274" w:type="dxa"/>
          </w:tcPr>
          <w:p w14:paraId="734D70B4" w14:textId="4283C1DD" w:rsidR="0080065C" w:rsidRPr="00C9463C" w:rsidRDefault="00A36274" w:rsidP="000C11FB">
            <w:pPr>
              <w:jc w:val="center"/>
              <w:rPr>
                <w:rFonts w:ascii="仿宋" w:eastAsia="仿宋" w:hAnsi="仿宋" w:hint="eastAsia"/>
                <w:sz w:val="24"/>
              </w:rPr>
            </w:pPr>
            <w:r w:rsidRPr="00C9463C">
              <w:rPr>
                <w:rFonts w:ascii="仿宋" w:eastAsia="仿宋" w:hAnsi="仿宋"/>
                <w:sz w:val="24"/>
              </w:rPr>
              <w:t>MM</w:t>
            </w:r>
          </w:p>
        </w:tc>
        <w:tc>
          <w:tcPr>
            <w:tcW w:w="2545" w:type="dxa"/>
          </w:tcPr>
          <w:p w14:paraId="7CE99163" w14:textId="541E30DF" w:rsidR="0080065C" w:rsidRPr="00C9463C" w:rsidRDefault="000C11FB" w:rsidP="000C11FB">
            <w:pPr>
              <w:jc w:val="center"/>
              <w:rPr>
                <w:rFonts w:ascii="仿宋" w:eastAsia="仿宋" w:hAnsi="仿宋" w:hint="eastAsia"/>
                <w:sz w:val="24"/>
              </w:rPr>
            </w:pPr>
            <w:r w:rsidRPr="00C9463C">
              <w:rPr>
                <w:rFonts w:ascii="仿宋" w:eastAsia="仿宋" w:hAnsi="仿宋"/>
                <w:sz w:val="24"/>
              </w:rPr>
              <w:t>4000*1550*2080</w:t>
            </w:r>
          </w:p>
        </w:tc>
      </w:tr>
      <w:tr w:rsidR="0080065C" w:rsidRPr="00C9463C" w14:paraId="21CF7C26" w14:textId="77777777" w:rsidTr="00185E8D">
        <w:tc>
          <w:tcPr>
            <w:tcW w:w="3256" w:type="dxa"/>
          </w:tcPr>
          <w:p w14:paraId="4910529C" w14:textId="3581AD4D" w:rsidR="0080065C" w:rsidRPr="00C9463C" w:rsidRDefault="004478AD" w:rsidP="000C11FB">
            <w:pPr>
              <w:jc w:val="center"/>
              <w:rPr>
                <w:rFonts w:ascii="仿宋" w:eastAsia="仿宋" w:hAnsi="仿宋" w:hint="eastAsia"/>
                <w:sz w:val="24"/>
              </w:rPr>
            </w:pPr>
            <w:r w:rsidRPr="00C9463C">
              <w:rPr>
                <w:rFonts w:ascii="仿宋" w:eastAsia="仿宋" w:hAnsi="仿宋"/>
                <w:sz w:val="24"/>
              </w:rPr>
              <w:t>轴距</w:t>
            </w:r>
          </w:p>
        </w:tc>
        <w:tc>
          <w:tcPr>
            <w:tcW w:w="2274" w:type="dxa"/>
          </w:tcPr>
          <w:p w14:paraId="123DF9F3" w14:textId="45849732" w:rsidR="0080065C" w:rsidRPr="00C9463C" w:rsidRDefault="00A36274" w:rsidP="000C11FB">
            <w:pPr>
              <w:jc w:val="center"/>
              <w:rPr>
                <w:rFonts w:ascii="仿宋" w:eastAsia="仿宋" w:hAnsi="仿宋" w:hint="eastAsia"/>
                <w:sz w:val="24"/>
              </w:rPr>
            </w:pPr>
            <w:r w:rsidRPr="00C9463C">
              <w:rPr>
                <w:rFonts w:ascii="仿宋" w:eastAsia="仿宋" w:hAnsi="仿宋"/>
                <w:sz w:val="24"/>
              </w:rPr>
              <w:t>MM</w:t>
            </w:r>
          </w:p>
        </w:tc>
        <w:tc>
          <w:tcPr>
            <w:tcW w:w="2545" w:type="dxa"/>
          </w:tcPr>
          <w:p w14:paraId="6EAA997E" w14:textId="52D6A640" w:rsidR="0080065C" w:rsidRPr="00C9463C" w:rsidRDefault="000C11FB" w:rsidP="000C11FB">
            <w:pPr>
              <w:jc w:val="center"/>
              <w:rPr>
                <w:rFonts w:ascii="仿宋" w:eastAsia="仿宋" w:hAnsi="仿宋" w:hint="eastAsia"/>
                <w:sz w:val="24"/>
              </w:rPr>
            </w:pPr>
            <w:r w:rsidRPr="00C9463C">
              <w:rPr>
                <w:rFonts w:ascii="仿宋" w:eastAsia="仿宋" w:hAnsi="仿宋"/>
                <w:sz w:val="24"/>
              </w:rPr>
              <w:t>1910</w:t>
            </w:r>
          </w:p>
        </w:tc>
      </w:tr>
      <w:tr w:rsidR="0080065C" w:rsidRPr="00C9463C" w14:paraId="492D1356" w14:textId="77777777" w:rsidTr="00185E8D">
        <w:tc>
          <w:tcPr>
            <w:tcW w:w="3256" w:type="dxa"/>
          </w:tcPr>
          <w:p w14:paraId="2FDA7D92" w14:textId="759AC528" w:rsidR="0080065C" w:rsidRPr="00C9463C" w:rsidRDefault="004478AD" w:rsidP="000C11FB">
            <w:pPr>
              <w:jc w:val="center"/>
              <w:rPr>
                <w:rFonts w:ascii="仿宋" w:eastAsia="仿宋" w:hAnsi="仿宋" w:hint="eastAsia"/>
                <w:sz w:val="24"/>
              </w:rPr>
            </w:pPr>
            <w:r w:rsidRPr="00C9463C">
              <w:rPr>
                <w:rFonts w:ascii="仿宋" w:eastAsia="仿宋" w:hAnsi="仿宋"/>
                <w:sz w:val="24"/>
              </w:rPr>
              <w:t>轮距（前/后）</w:t>
            </w:r>
          </w:p>
        </w:tc>
        <w:tc>
          <w:tcPr>
            <w:tcW w:w="2274" w:type="dxa"/>
          </w:tcPr>
          <w:p w14:paraId="6C10139E" w14:textId="65EACEAD" w:rsidR="0080065C" w:rsidRPr="00C9463C" w:rsidRDefault="00A36274" w:rsidP="000C11FB">
            <w:pPr>
              <w:jc w:val="center"/>
              <w:rPr>
                <w:rFonts w:ascii="仿宋" w:eastAsia="仿宋" w:hAnsi="仿宋" w:hint="eastAsia"/>
                <w:sz w:val="24"/>
              </w:rPr>
            </w:pPr>
            <w:r w:rsidRPr="00C9463C">
              <w:rPr>
                <w:rFonts w:ascii="仿宋" w:eastAsia="仿宋" w:hAnsi="仿宋"/>
                <w:sz w:val="24"/>
              </w:rPr>
              <w:t>MM</w:t>
            </w:r>
          </w:p>
        </w:tc>
        <w:tc>
          <w:tcPr>
            <w:tcW w:w="2545" w:type="dxa"/>
          </w:tcPr>
          <w:p w14:paraId="3FCD7C79" w14:textId="59310115" w:rsidR="0080065C" w:rsidRPr="00C9463C" w:rsidRDefault="000C11FB" w:rsidP="000C11FB">
            <w:pPr>
              <w:jc w:val="center"/>
              <w:rPr>
                <w:rFonts w:ascii="仿宋" w:eastAsia="仿宋" w:hAnsi="仿宋" w:hint="eastAsia"/>
                <w:sz w:val="24"/>
              </w:rPr>
            </w:pPr>
            <w:r w:rsidRPr="00C9463C">
              <w:rPr>
                <w:rFonts w:ascii="仿宋" w:eastAsia="仿宋" w:hAnsi="仿宋"/>
                <w:sz w:val="24"/>
              </w:rPr>
              <w:t>1215/1230</w:t>
            </w:r>
          </w:p>
        </w:tc>
      </w:tr>
      <w:tr w:rsidR="0080065C" w:rsidRPr="00C9463C" w14:paraId="787C4F11" w14:textId="77777777" w:rsidTr="00185E8D">
        <w:tc>
          <w:tcPr>
            <w:tcW w:w="3256" w:type="dxa"/>
          </w:tcPr>
          <w:p w14:paraId="614B9ADD" w14:textId="74A009DB" w:rsidR="0080065C" w:rsidRPr="00C9463C" w:rsidRDefault="004478AD" w:rsidP="000C11FB">
            <w:pPr>
              <w:jc w:val="center"/>
              <w:rPr>
                <w:rFonts w:ascii="仿宋" w:eastAsia="仿宋" w:hAnsi="仿宋" w:hint="eastAsia"/>
                <w:sz w:val="24"/>
              </w:rPr>
            </w:pPr>
            <w:r w:rsidRPr="00C9463C">
              <w:rPr>
                <w:rFonts w:ascii="仿宋" w:eastAsia="仿宋" w:hAnsi="仿宋"/>
                <w:sz w:val="24"/>
              </w:rPr>
              <w:t>离地间隙</w:t>
            </w:r>
          </w:p>
        </w:tc>
        <w:tc>
          <w:tcPr>
            <w:tcW w:w="2274" w:type="dxa"/>
          </w:tcPr>
          <w:p w14:paraId="2C80FB36" w14:textId="4846A5EB" w:rsidR="0080065C" w:rsidRPr="00C9463C" w:rsidRDefault="00A36274" w:rsidP="000C11FB">
            <w:pPr>
              <w:jc w:val="center"/>
              <w:rPr>
                <w:rFonts w:ascii="仿宋" w:eastAsia="仿宋" w:hAnsi="仿宋" w:hint="eastAsia"/>
                <w:sz w:val="24"/>
              </w:rPr>
            </w:pPr>
            <w:r w:rsidRPr="00C9463C">
              <w:rPr>
                <w:rFonts w:ascii="仿宋" w:eastAsia="仿宋" w:hAnsi="仿宋"/>
                <w:sz w:val="24"/>
              </w:rPr>
              <w:t>MM</w:t>
            </w:r>
          </w:p>
        </w:tc>
        <w:tc>
          <w:tcPr>
            <w:tcW w:w="2545" w:type="dxa"/>
          </w:tcPr>
          <w:p w14:paraId="6B3201CF" w14:textId="456F28B6" w:rsidR="0080065C" w:rsidRPr="00C9463C" w:rsidRDefault="000C11FB" w:rsidP="000C11FB">
            <w:pPr>
              <w:jc w:val="center"/>
              <w:rPr>
                <w:rFonts w:ascii="仿宋" w:eastAsia="仿宋" w:hAnsi="仿宋" w:hint="eastAsia"/>
                <w:sz w:val="24"/>
              </w:rPr>
            </w:pPr>
            <w:r w:rsidRPr="00C9463C">
              <w:rPr>
                <w:rFonts w:ascii="仿宋" w:eastAsia="仿宋" w:hAnsi="仿宋"/>
                <w:sz w:val="24"/>
              </w:rPr>
              <w:t>130</w:t>
            </w:r>
          </w:p>
        </w:tc>
      </w:tr>
      <w:tr w:rsidR="0080065C" w:rsidRPr="00C9463C" w14:paraId="7551C2AD" w14:textId="77777777" w:rsidTr="00185E8D">
        <w:tc>
          <w:tcPr>
            <w:tcW w:w="3256" w:type="dxa"/>
          </w:tcPr>
          <w:p w14:paraId="53F23C88" w14:textId="0BB806AC" w:rsidR="0080065C" w:rsidRPr="00C9463C" w:rsidRDefault="004478AD" w:rsidP="000C11FB">
            <w:pPr>
              <w:jc w:val="center"/>
              <w:rPr>
                <w:rFonts w:ascii="仿宋" w:eastAsia="仿宋" w:hAnsi="仿宋" w:hint="eastAsia"/>
                <w:sz w:val="24"/>
              </w:rPr>
            </w:pPr>
            <w:r w:rsidRPr="00C9463C">
              <w:rPr>
                <w:rFonts w:ascii="仿宋" w:eastAsia="仿宋" w:hAnsi="仿宋"/>
                <w:sz w:val="24"/>
              </w:rPr>
              <w:t>整备质量</w:t>
            </w:r>
          </w:p>
        </w:tc>
        <w:tc>
          <w:tcPr>
            <w:tcW w:w="2274" w:type="dxa"/>
          </w:tcPr>
          <w:p w14:paraId="0F0902E7" w14:textId="5552E187" w:rsidR="0080065C" w:rsidRPr="00C9463C" w:rsidRDefault="00A36274" w:rsidP="000C11FB">
            <w:pPr>
              <w:jc w:val="center"/>
              <w:rPr>
                <w:rFonts w:ascii="仿宋" w:eastAsia="仿宋" w:hAnsi="仿宋" w:hint="eastAsia"/>
                <w:sz w:val="24"/>
              </w:rPr>
            </w:pPr>
            <w:r w:rsidRPr="00C9463C">
              <w:rPr>
                <w:rFonts w:ascii="仿宋" w:eastAsia="仿宋" w:hAnsi="仿宋"/>
                <w:sz w:val="24"/>
              </w:rPr>
              <w:t>Kg</w:t>
            </w:r>
          </w:p>
        </w:tc>
        <w:tc>
          <w:tcPr>
            <w:tcW w:w="2545" w:type="dxa"/>
          </w:tcPr>
          <w:p w14:paraId="67C1150F" w14:textId="79215EC3" w:rsidR="0080065C" w:rsidRPr="00C9463C" w:rsidRDefault="000C11FB" w:rsidP="000C11FB">
            <w:pPr>
              <w:jc w:val="center"/>
              <w:rPr>
                <w:rFonts w:ascii="仿宋" w:eastAsia="仿宋" w:hAnsi="仿宋" w:hint="eastAsia"/>
                <w:sz w:val="24"/>
              </w:rPr>
            </w:pPr>
            <w:r w:rsidRPr="00C9463C">
              <w:rPr>
                <w:rFonts w:ascii="仿宋" w:eastAsia="仿宋" w:hAnsi="仿宋"/>
                <w:sz w:val="24"/>
              </w:rPr>
              <w:t>1340</w:t>
            </w:r>
          </w:p>
        </w:tc>
      </w:tr>
      <w:tr w:rsidR="0080065C" w:rsidRPr="00C9463C" w14:paraId="6B2C385E" w14:textId="77777777" w:rsidTr="00185E8D">
        <w:tc>
          <w:tcPr>
            <w:tcW w:w="3256" w:type="dxa"/>
          </w:tcPr>
          <w:p w14:paraId="5CA66C12" w14:textId="75C6D976" w:rsidR="0080065C" w:rsidRPr="00C9463C" w:rsidRDefault="004478AD" w:rsidP="000C11FB">
            <w:pPr>
              <w:jc w:val="center"/>
              <w:rPr>
                <w:rFonts w:ascii="仿宋" w:eastAsia="仿宋" w:hAnsi="仿宋" w:hint="eastAsia"/>
                <w:sz w:val="24"/>
              </w:rPr>
            </w:pPr>
            <w:r w:rsidRPr="00C9463C">
              <w:rPr>
                <w:rFonts w:ascii="仿宋" w:eastAsia="仿宋" w:hAnsi="仿宋"/>
                <w:sz w:val="24"/>
              </w:rPr>
              <w:t>最大承载</w:t>
            </w:r>
          </w:p>
        </w:tc>
        <w:tc>
          <w:tcPr>
            <w:tcW w:w="2274" w:type="dxa"/>
          </w:tcPr>
          <w:p w14:paraId="778CC6E0" w14:textId="36090827" w:rsidR="0080065C" w:rsidRPr="00C9463C" w:rsidRDefault="00A36274" w:rsidP="000C11FB">
            <w:pPr>
              <w:jc w:val="center"/>
              <w:rPr>
                <w:rFonts w:ascii="仿宋" w:eastAsia="仿宋" w:hAnsi="仿宋" w:hint="eastAsia"/>
                <w:sz w:val="24"/>
              </w:rPr>
            </w:pPr>
            <w:r w:rsidRPr="00C9463C">
              <w:rPr>
                <w:rFonts w:ascii="仿宋" w:eastAsia="仿宋" w:hAnsi="仿宋"/>
                <w:sz w:val="24"/>
              </w:rPr>
              <w:t>Kg</w:t>
            </w:r>
          </w:p>
        </w:tc>
        <w:tc>
          <w:tcPr>
            <w:tcW w:w="2545" w:type="dxa"/>
          </w:tcPr>
          <w:p w14:paraId="6EB6857E" w14:textId="10DE1125" w:rsidR="0080065C" w:rsidRPr="00C9463C" w:rsidRDefault="000C11FB" w:rsidP="000C11FB">
            <w:pPr>
              <w:jc w:val="center"/>
              <w:rPr>
                <w:rFonts w:ascii="仿宋" w:eastAsia="仿宋" w:hAnsi="仿宋" w:hint="eastAsia"/>
                <w:sz w:val="24"/>
              </w:rPr>
            </w:pPr>
            <w:r w:rsidRPr="00C9463C">
              <w:rPr>
                <w:rFonts w:ascii="仿宋" w:eastAsia="仿宋" w:hAnsi="仿宋"/>
                <w:sz w:val="24"/>
              </w:rPr>
              <w:t>720</w:t>
            </w:r>
          </w:p>
        </w:tc>
      </w:tr>
      <w:tr w:rsidR="00A36274" w:rsidRPr="00C9463C" w14:paraId="67CB8BD2" w14:textId="77777777" w:rsidTr="00185E8D">
        <w:tc>
          <w:tcPr>
            <w:tcW w:w="3256" w:type="dxa"/>
          </w:tcPr>
          <w:p w14:paraId="6B03698A" w14:textId="6DB2C14A" w:rsidR="00A36274" w:rsidRPr="00C9463C" w:rsidRDefault="00A36274" w:rsidP="000C11FB">
            <w:pPr>
              <w:jc w:val="center"/>
              <w:rPr>
                <w:rFonts w:ascii="仿宋" w:eastAsia="仿宋" w:hAnsi="仿宋" w:hint="eastAsia"/>
                <w:sz w:val="24"/>
              </w:rPr>
            </w:pPr>
            <w:r w:rsidRPr="00C9463C">
              <w:rPr>
                <w:rFonts w:ascii="仿宋" w:eastAsia="仿宋" w:hAnsi="仿宋" w:hint="eastAsia"/>
                <w:sz w:val="24"/>
              </w:rPr>
              <w:t>最高车速</w:t>
            </w:r>
          </w:p>
        </w:tc>
        <w:tc>
          <w:tcPr>
            <w:tcW w:w="2274" w:type="dxa"/>
          </w:tcPr>
          <w:p w14:paraId="7CF4D5A8" w14:textId="0081C79A" w:rsidR="00A36274" w:rsidRPr="00C9463C" w:rsidRDefault="00A36274" w:rsidP="000C11FB">
            <w:pPr>
              <w:jc w:val="center"/>
              <w:rPr>
                <w:rFonts w:ascii="仿宋" w:eastAsia="仿宋" w:hAnsi="仿宋" w:hint="eastAsia"/>
                <w:sz w:val="24"/>
              </w:rPr>
            </w:pPr>
            <w:r w:rsidRPr="00C9463C">
              <w:rPr>
                <w:rFonts w:ascii="仿宋" w:eastAsia="仿宋" w:hAnsi="仿宋"/>
                <w:sz w:val="24"/>
              </w:rPr>
              <w:t>KM/H</w:t>
            </w:r>
          </w:p>
        </w:tc>
        <w:tc>
          <w:tcPr>
            <w:tcW w:w="2545" w:type="dxa"/>
          </w:tcPr>
          <w:p w14:paraId="57B5780E" w14:textId="39A887D0" w:rsidR="00A36274" w:rsidRPr="00C9463C" w:rsidRDefault="000C11FB" w:rsidP="000C11FB">
            <w:pPr>
              <w:jc w:val="center"/>
              <w:rPr>
                <w:rFonts w:ascii="仿宋" w:eastAsia="仿宋" w:hAnsi="仿宋" w:hint="eastAsia"/>
                <w:sz w:val="24"/>
              </w:rPr>
            </w:pPr>
            <w:r w:rsidRPr="00C9463C">
              <w:rPr>
                <w:rFonts w:ascii="仿宋" w:eastAsia="仿宋" w:hAnsi="仿宋" w:hint="eastAsia"/>
                <w:sz w:val="24"/>
              </w:rPr>
              <w:t>30</w:t>
            </w:r>
          </w:p>
        </w:tc>
      </w:tr>
      <w:tr w:rsidR="0080065C" w:rsidRPr="00C9463C" w14:paraId="02FBCF77" w14:textId="77777777" w:rsidTr="00185E8D">
        <w:tc>
          <w:tcPr>
            <w:tcW w:w="3256" w:type="dxa"/>
          </w:tcPr>
          <w:p w14:paraId="1A7B6942" w14:textId="629431AE" w:rsidR="0080065C" w:rsidRPr="00C9463C" w:rsidRDefault="004478AD" w:rsidP="000C11FB">
            <w:pPr>
              <w:jc w:val="center"/>
              <w:rPr>
                <w:rFonts w:ascii="仿宋" w:eastAsia="仿宋" w:hAnsi="仿宋" w:hint="eastAsia"/>
                <w:sz w:val="24"/>
              </w:rPr>
            </w:pPr>
            <w:r w:rsidRPr="00C9463C">
              <w:rPr>
                <w:rFonts w:ascii="仿宋" w:eastAsia="仿宋" w:hAnsi="仿宋"/>
                <w:sz w:val="24"/>
              </w:rPr>
              <w:t>最大爬坡度</w:t>
            </w:r>
          </w:p>
        </w:tc>
        <w:tc>
          <w:tcPr>
            <w:tcW w:w="2274" w:type="dxa"/>
          </w:tcPr>
          <w:p w14:paraId="0B81CD3D" w14:textId="510328D3" w:rsidR="0080065C" w:rsidRPr="00C9463C" w:rsidRDefault="00A36274" w:rsidP="000C11FB">
            <w:pPr>
              <w:jc w:val="center"/>
              <w:rPr>
                <w:rFonts w:ascii="仿宋" w:eastAsia="仿宋" w:hAnsi="仿宋" w:hint="eastAsia"/>
                <w:sz w:val="24"/>
              </w:rPr>
            </w:pPr>
            <w:r w:rsidRPr="00C9463C">
              <w:rPr>
                <w:rFonts w:ascii="仿宋" w:eastAsia="仿宋" w:hAnsi="仿宋"/>
                <w:sz w:val="24"/>
              </w:rPr>
              <w:t>%</w:t>
            </w:r>
          </w:p>
        </w:tc>
        <w:tc>
          <w:tcPr>
            <w:tcW w:w="2545" w:type="dxa"/>
          </w:tcPr>
          <w:p w14:paraId="0DAB62D9" w14:textId="6B81E059"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20</w:t>
            </w:r>
          </w:p>
        </w:tc>
      </w:tr>
      <w:tr w:rsidR="0080065C" w:rsidRPr="00C9463C" w14:paraId="427B4A78" w14:textId="77777777" w:rsidTr="00185E8D">
        <w:tc>
          <w:tcPr>
            <w:tcW w:w="3256" w:type="dxa"/>
          </w:tcPr>
          <w:p w14:paraId="1152B74A" w14:textId="5CCBE306" w:rsidR="0080065C" w:rsidRPr="00C9463C" w:rsidRDefault="004478AD" w:rsidP="000C11FB">
            <w:pPr>
              <w:jc w:val="center"/>
              <w:rPr>
                <w:rFonts w:ascii="仿宋" w:eastAsia="仿宋" w:hAnsi="仿宋" w:hint="eastAsia"/>
                <w:sz w:val="24"/>
              </w:rPr>
            </w:pPr>
            <w:r w:rsidRPr="00C9463C">
              <w:rPr>
                <w:rFonts w:ascii="仿宋" w:eastAsia="仿宋" w:hAnsi="仿宋"/>
                <w:sz w:val="24"/>
              </w:rPr>
              <w:t>制动距离</w:t>
            </w:r>
          </w:p>
        </w:tc>
        <w:tc>
          <w:tcPr>
            <w:tcW w:w="2274" w:type="dxa"/>
          </w:tcPr>
          <w:p w14:paraId="2D4E480F" w14:textId="6D1313C9" w:rsidR="0080065C" w:rsidRPr="00C9463C" w:rsidRDefault="00A36274" w:rsidP="000C11FB">
            <w:pPr>
              <w:jc w:val="center"/>
              <w:rPr>
                <w:rFonts w:ascii="仿宋" w:eastAsia="仿宋" w:hAnsi="仿宋" w:hint="eastAsia"/>
                <w:sz w:val="24"/>
              </w:rPr>
            </w:pPr>
            <w:r w:rsidRPr="00C9463C">
              <w:rPr>
                <w:rFonts w:ascii="仿宋" w:eastAsia="仿宋" w:hAnsi="仿宋"/>
                <w:sz w:val="24"/>
              </w:rPr>
              <w:t>M</w:t>
            </w:r>
          </w:p>
        </w:tc>
        <w:tc>
          <w:tcPr>
            <w:tcW w:w="2545" w:type="dxa"/>
          </w:tcPr>
          <w:p w14:paraId="2F2F3E71" w14:textId="65D9BE31"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4.4</w:t>
            </w:r>
          </w:p>
        </w:tc>
      </w:tr>
      <w:tr w:rsidR="0080065C" w:rsidRPr="00C9463C" w14:paraId="2B2BD025" w14:textId="77777777" w:rsidTr="00185E8D">
        <w:tc>
          <w:tcPr>
            <w:tcW w:w="3256" w:type="dxa"/>
          </w:tcPr>
          <w:p w14:paraId="0EE4BA22" w14:textId="1CECB93A" w:rsidR="0080065C" w:rsidRPr="00C9463C" w:rsidRDefault="004478AD" w:rsidP="000C11FB">
            <w:pPr>
              <w:jc w:val="center"/>
              <w:rPr>
                <w:rFonts w:ascii="仿宋" w:eastAsia="仿宋" w:hAnsi="仿宋" w:hint="eastAsia"/>
                <w:sz w:val="24"/>
              </w:rPr>
            </w:pPr>
            <w:r w:rsidRPr="00C9463C">
              <w:rPr>
                <w:rFonts w:ascii="仿宋" w:eastAsia="仿宋" w:hAnsi="仿宋"/>
                <w:sz w:val="24"/>
              </w:rPr>
              <w:t>最小转弯半径</w:t>
            </w:r>
          </w:p>
        </w:tc>
        <w:tc>
          <w:tcPr>
            <w:tcW w:w="2274" w:type="dxa"/>
          </w:tcPr>
          <w:p w14:paraId="77C56A56" w14:textId="7BCBE60C" w:rsidR="0080065C" w:rsidRPr="00C9463C" w:rsidRDefault="00A36274" w:rsidP="000C11FB">
            <w:pPr>
              <w:jc w:val="center"/>
              <w:rPr>
                <w:rFonts w:ascii="仿宋" w:eastAsia="仿宋" w:hAnsi="仿宋" w:hint="eastAsia"/>
                <w:sz w:val="24"/>
              </w:rPr>
            </w:pPr>
            <w:r w:rsidRPr="00C9463C">
              <w:rPr>
                <w:rFonts w:ascii="仿宋" w:eastAsia="仿宋" w:hAnsi="仿宋"/>
                <w:sz w:val="24"/>
              </w:rPr>
              <w:t>MM</w:t>
            </w:r>
          </w:p>
        </w:tc>
        <w:tc>
          <w:tcPr>
            <w:tcW w:w="2545" w:type="dxa"/>
          </w:tcPr>
          <w:p w14:paraId="6B8D6A16" w14:textId="5BC20B47"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5600</w:t>
            </w:r>
          </w:p>
        </w:tc>
      </w:tr>
      <w:tr w:rsidR="0080065C" w:rsidRPr="00C9463C" w14:paraId="3DEFF351" w14:textId="77777777" w:rsidTr="00185E8D">
        <w:tc>
          <w:tcPr>
            <w:tcW w:w="3256" w:type="dxa"/>
          </w:tcPr>
          <w:p w14:paraId="4ADCE28C" w14:textId="714E9AD7" w:rsidR="0080065C" w:rsidRPr="00C9463C" w:rsidRDefault="004478AD" w:rsidP="000C11FB">
            <w:pPr>
              <w:jc w:val="center"/>
              <w:rPr>
                <w:rFonts w:ascii="仿宋" w:eastAsia="仿宋" w:hAnsi="仿宋" w:hint="eastAsia"/>
                <w:sz w:val="24"/>
              </w:rPr>
            </w:pPr>
            <w:r w:rsidRPr="00C9463C">
              <w:rPr>
                <w:rFonts w:ascii="仿宋" w:eastAsia="仿宋" w:hAnsi="仿宋"/>
                <w:sz w:val="24"/>
              </w:rPr>
              <w:t>电机额定功率</w:t>
            </w:r>
          </w:p>
        </w:tc>
        <w:tc>
          <w:tcPr>
            <w:tcW w:w="2274" w:type="dxa"/>
          </w:tcPr>
          <w:p w14:paraId="16EBFD2A" w14:textId="7F9FB163" w:rsidR="0080065C" w:rsidRPr="00C9463C" w:rsidRDefault="00A36274" w:rsidP="000C11FB">
            <w:pPr>
              <w:jc w:val="center"/>
              <w:rPr>
                <w:rFonts w:ascii="仿宋" w:eastAsia="仿宋" w:hAnsi="仿宋" w:hint="eastAsia"/>
                <w:sz w:val="24"/>
              </w:rPr>
            </w:pPr>
            <w:r w:rsidRPr="00C9463C">
              <w:rPr>
                <w:rFonts w:ascii="仿宋" w:eastAsia="仿宋" w:hAnsi="仿宋"/>
                <w:sz w:val="24"/>
              </w:rPr>
              <w:t>KW</w:t>
            </w:r>
          </w:p>
        </w:tc>
        <w:tc>
          <w:tcPr>
            <w:tcW w:w="2545" w:type="dxa"/>
          </w:tcPr>
          <w:p w14:paraId="765BE1BC" w14:textId="5404EA72"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7.5</w:t>
            </w:r>
            <w:r w:rsidR="00807EF0" w:rsidRPr="00C9463C">
              <w:rPr>
                <w:rFonts w:ascii="仿宋" w:eastAsia="仿宋" w:hAnsi="仿宋"/>
                <w:sz w:val="24"/>
              </w:rPr>
              <w:t>KW</w:t>
            </w:r>
          </w:p>
        </w:tc>
      </w:tr>
      <w:tr w:rsidR="0080065C" w:rsidRPr="00C9463C" w14:paraId="130B45F2" w14:textId="77777777" w:rsidTr="00185E8D">
        <w:tc>
          <w:tcPr>
            <w:tcW w:w="3256" w:type="dxa"/>
          </w:tcPr>
          <w:p w14:paraId="39563461" w14:textId="0D9AD8BF" w:rsidR="0080065C" w:rsidRPr="00C9463C" w:rsidRDefault="004478AD" w:rsidP="000C11FB">
            <w:pPr>
              <w:jc w:val="center"/>
              <w:rPr>
                <w:rFonts w:ascii="仿宋" w:eastAsia="仿宋" w:hAnsi="仿宋" w:hint="eastAsia"/>
                <w:sz w:val="24"/>
              </w:rPr>
            </w:pPr>
            <w:r w:rsidRPr="00C9463C">
              <w:rPr>
                <w:rFonts w:ascii="仿宋" w:eastAsia="仿宋" w:hAnsi="仿宋"/>
                <w:sz w:val="24"/>
              </w:rPr>
              <w:t>电池</w:t>
            </w:r>
          </w:p>
        </w:tc>
        <w:tc>
          <w:tcPr>
            <w:tcW w:w="2274" w:type="dxa"/>
          </w:tcPr>
          <w:p w14:paraId="3B2451CB" w14:textId="1D6BA569" w:rsidR="0080065C" w:rsidRPr="00C9463C" w:rsidRDefault="00A36274" w:rsidP="000C11FB">
            <w:pPr>
              <w:jc w:val="center"/>
              <w:rPr>
                <w:rFonts w:ascii="仿宋" w:eastAsia="仿宋" w:hAnsi="仿宋" w:hint="eastAsia"/>
                <w:sz w:val="24"/>
              </w:rPr>
            </w:pPr>
            <w:r w:rsidRPr="00C9463C">
              <w:rPr>
                <w:rFonts w:ascii="仿宋" w:eastAsia="仿宋" w:hAnsi="仿宋"/>
                <w:sz w:val="24"/>
              </w:rPr>
              <w:t>SET</w:t>
            </w:r>
          </w:p>
        </w:tc>
        <w:tc>
          <w:tcPr>
            <w:tcW w:w="2545" w:type="dxa"/>
          </w:tcPr>
          <w:p w14:paraId="7B62A971" w14:textId="4334AAF5"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72V</w:t>
            </w:r>
          </w:p>
        </w:tc>
      </w:tr>
      <w:tr w:rsidR="0080065C" w:rsidRPr="00C9463C" w14:paraId="0A198F4B" w14:textId="77777777" w:rsidTr="00185E8D">
        <w:tc>
          <w:tcPr>
            <w:tcW w:w="3256" w:type="dxa"/>
          </w:tcPr>
          <w:p w14:paraId="32870BFD" w14:textId="5383D8FA" w:rsidR="0080065C" w:rsidRPr="00C9463C" w:rsidRDefault="00A36274" w:rsidP="000C11FB">
            <w:pPr>
              <w:jc w:val="center"/>
              <w:rPr>
                <w:rFonts w:ascii="仿宋" w:eastAsia="仿宋" w:hAnsi="仿宋" w:hint="eastAsia"/>
                <w:sz w:val="24"/>
              </w:rPr>
            </w:pPr>
            <w:r w:rsidRPr="00C9463C">
              <w:rPr>
                <w:rFonts w:ascii="仿宋" w:eastAsia="仿宋" w:hAnsi="仿宋"/>
                <w:sz w:val="24"/>
              </w:rPr>
              <w:lastRenderedPageBreak/>
              <w:t>一次充电时间</w:t>
            </w:r>
          </w:p>
        </w:tc>
        <w:tc>
          <w:tcPr>
            <w:tcW w:w="2274" w:type="dxa"/>
          </w:tcPr>
          <w:p w14:paraId="01E3AFCC" w14:textId="3B030AB0" w:rsidR="0080065C" w:rsidRPr="00C9463C" w:rsidRDefault="00A36274" w:rsidP="000C11FB">
            <w:pPr>
              <w:jc w:val="center"/>
              <w:rPr>
                <w:rFonts w:ascii="仿宋" w:eastAsia="仿宋" w:hAnsi="仿宋" w:hint="eastAsia"/>
                <w:sz w:val="24"/>
              </w:rPr>
            </w:pPr>
            <w:r w:rsidRPr="00C9463C">
              <w:rPr>
                <w:rFonts w:ascii="仿宋" w:eastAsia="仿宋" w:hAnsi="仿宋"/>
                <w:sz w:val="24"/>
              </w:rPr>
              <w:t>H</w:t>
            </w:r>
          </w:p>
        </w:tc>
        <w:tc>
          <w:tcPr>
            <w:tcW w:w="2545" w:type="dxa"/>
          </w:tcPr>
          <w:p w14:paraId="16DBD225" w14:textId="734AA121"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7-10</w:t>
            </w:r>
          </w:p>
        </w:tc>
      </w:tr>
      <w:tr w:rsidR="0080065C" w:rsidRPr="00C9463C" w14:paraId="680F542A" w14:textId="77777777" w:rsidTr="00185E8D">
        <w:tc>
          <w:tcPr>
            <w:tcW w:w="3256" w:type="dxa"/>
          </w:tcPr>
          <w:p w14:paraId="119ADD0E" w14:textId="0B5507FA" w:rsidR="0080065C" w:rsidRPr="00C9463C" w:rsidRDefault="00A36274" w:rsidP="000C11FB">
            <w:pPr>
              <w:jc w:val="center"/>
              <w:rPr>
                <w:rFonts w:ascii="仿宋" w:eastAsia="仿宋" w:hAnsi="仿宋" w:hint="eastAsia"/>
                <w:sz w:val="24"/>
              </w:rPr>
            </w:pPr>
            <w:r w:rsidRPr="00C9463C">
              <w:rPr>
                <w:rFonts w:ascii="仿宋" w:eastAsia="仿宋" w:hAnsi="仿宋"/>
                <w:sz w:val="24"/>
              </w:rPr>
              <w:t>一次充电续驶里程</w:t>
            </w:r>
          </w:p>
        </w:tc>
        <w:tc>
          <w:tcPr>
            <w:tcW w:w="2274" w:type="dxa"/>
          </w:tcPr>
          <w:p w14:paraId="7D1F2D63" w14:textId="7034EC19" w:rsidR="0080065C" w:rsidRPr="00C9463C" w:rsidRDefault="00CB5CD6" w:rsidP="000C11FB">
            <w:pPr>
              <w:jc w:val="center"/>
              <w:rPr>
                <w:rFonts w:ascii="仿宋" w:eastAsia="仿宋" w:hAnsi="仿宋" w:hint="eastAsia"/>
                <w:sz w:val="24"/>
              </w:rPr>
            </w:pPr>
            <w:r w:rsidRPr="00C9463C">
              <w:rPr>
                <w:rFonts w:ascii="仿宋" w:eastAsia="仿宋" w:hAnsi="仿宋"/>
                <w:sz w:val="24"/>
              </w:rPr>
              <w:t>KM</w:t>
            </w:r>
          </w:p>
        </w:tc>
        <w:tc>
          <w:tcPr>
            <w:tcW w:w="2545" w:type="dxa"/>
          </w:tcPr>
          <w:p w14:paraId="301D1DDC" w14:textId="3BB7A9D2"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80-100</w:t>
            </w:r>
          </w:p>
        </w:tc>
      </w:tr>
      <w:tr w:rsidR="0080065C" w:rsidRPr="00C9463C" w14:paraId="7CF7D46C" w14:textId="77777777" w:rsidTr="00185E8D">
        <w:tc>
          <w:tcPr>
            <w:tcW w:w="3256" w:type="dxa"/>
          </w:tcPr>
          <w:p w14:paraId="2F1CC7E5" w14:textId="184D4B70" w:rsidR="0080065C" w:rsidRPr="00C9463C" w:rsidRDefault="00A36274" w:rsidP="000C11FB">
            <w:pPr>
              <w:jc w:val="center"/>
              <w:rPr>
                <w:rFonts w:ascii="仿宋" w:eastAsia="仿宋" w:hAnsi="仿宋" w:hint="eastAsia"/>
                <w:sz w:val="24"/>
              </w:rPr>
            </w:pPr>
            <w:r w:rsidRPr="00C9463C">
              <w:rPr>
                <w:rFonts w:ascii="仿宋" w:eastAsia="仿宋" w:hAnsi="仿宋"/>
                <w:sz w:val="24"/>
              </w:rPr>
              <w:t>轮胎规格</w:t>
            </w:r>
          </w:p>
        </w:tc>
        <w:tc>
          <w:tcPr>
            <w:tcW w:w="2274" w:type="dxa"/>
          </w:tcPr>
          <w:p w14:paraId="7E2D6099" w14:textId="0CEAD311" w:rsidR="0080065C" w:rsidRPr="00C9463C" w:rsidRDefault="00CB5CD6" w:rsidP="000C11FB">
            <w:pPr>
              <w:jc w:val="center"/>
              <w:rPr>
                <w:rFonts w:ascii="仿宋" w:eastAsia="仿宋" w:hAnsi="仿宋" w:hint="eastAsia"/>
                <w:sz w:val="24"/>
              </w:rPr>
            </w:pPr>
            <w:r w:rsidRPr="00C9463C">
              <w:rPr>
                <w:rFonts w:ascii="仿宋" w:eastAsia="仿宋" w:hAnsi="仿宋" w:hint="eastAsia"/>
                <w:sz w:val="24"/>
              </w:rPr>
              <w:t>/</w:t>
            </w:r>
          </w:p>
        </w:tc>
        <w:tc>
          <w:tcPr>
            <w:tcW w:w="2545" w:type="dxa"/>
          </w:tcPr>
          <w:p w14:paraId="2DDFC791" w14:textId="4231A751" w:rsidR="0080065C" w:rsidRPr="00C9463C" w:rsidRDefault="000C11FB" w:rsidP="000C11FB">
            <w:pPr>
              <w:jc w:val="center"/>
              <w:rPr>
                <w:rFonts w:ascii="仿宋" w:eastAsia="仿宋" w:hAnsi="仿宋" w:hint="eastAsia"/>
                <w:sz w:val="24"/>
              </w:rPr>
            </w:pPr>
            <w:r w:rsidRPr="00C9463C">
              <w:rPr>
                <w:rFonts w:ascii="仿宋" w:eastAsia="仿宋" w:hAnsi="仿宋" w:hint="eastAsia"/>
                <w:sz w:val="24"/>
              </w:rPr>
              <w:t>165/70 R13</w:t>
            </w:r>
          </w:p>
        </w:tc>
      </w:tr>
    </w:tbl>
    <w:p w14:paraId="5A34FF7D" w14:textId="2A6BC549" w:rsidR="0080065C" w:rsidRPr="00C9463C" w:rsidRDefault="00185E8D" w:rsidP="007046A4">
      <w:pPr>
        <w:rPr>
          <w:rFonts w:ascii="仿宋" w:eastAsia="仿宋" w:hAnsi="仿宋" w:hint="eastAsia"/>
          <w:sz w:val="30"/>
          <w:szCs w:val="30"/>
        </w:rPr>
      </w:pPr>
      <w:r w:rsidRPr="00C9463C">
        <w:rPr>
          <w:rFonts w:ascii="仿宋" w:eastAsia="仿宋" w:hAnsi="仿宋" w:hint="eastAsia"/>
          <w:sz w:val="30"/>
          <w:szCs w:val="30"/>
        </w:rPr>
        <w:t>参考图片：</w:t>
      </w:r>
      <w:r w:rsidR="00C81248" w:rsidRPr="00C9463C">
        <w:rPr>
          <w:rFonts w:ascii="仿宋" w:eastAsia="仿宋" w:hAnsi="仿宋" w:hint="eastAsia"/>
          <w:noProof/>
          <w:sz w:val="30"/>
          <w:szCs w:val="30"/>
        </w:rPr>
        <w:drawing>
          <wp:inline distT="0" distB="0" distL="0" distR="0" wp14:anchorId="604FA6E1" wp14:editId="7A7D543C">
            <wp:extent cx="5274310" cy="3353435"/>
            <wp:effectExtent l="0" t="0" r="2540" b="0"/>
            <wp:docPr id="20871027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02777" name="图片 2087102777"/>
                    <pic:cNvPicPr/>
                  </pic:nvPicPr>
                  <pic:blipFill>
                    <a:blip r:embed="rId7">
                      <a:extLst>
                        <a:ext uri="{28A0092B-C50C-407E-A947-70E740481C1C}">
                          <a14:useLocalDpi xmlns:a14="http://schemas.microsoft.com/office/drawing/2010/main" val="0"/>
                        </a:ext>
                      </a:extLst>
                    </a:blip>
                    <a:stretch>
                      <a:fillRect/>
                    </a:stretch>
                  </pic:blipFill>
                  <pic:spPr>
                    <a:xfrm>
                      <a:off x="0" y="0"/>
                      <a:ext cx="5274310" cy="3353435"/>
                    </a:xfrm>
                    <a:prstGeom prst="rect">
                      <a:avLst/>
                    </a:prstGeom>
                  </pic:spPr>
                </pic:pic>
              </a:graphicData>
            </a:graphic>
          </wp:inline>
        </w:drawing>
      </w:r>
      <w:r w:rsidR="00C81248" w:rsidRPr="00C9463C">
        <w:rPr>
          <w:rFonts w:ascii="仿宋" w:eastAsia="仿宋" w:hAnsi="仿宋" w:hint="eastAsia"/>
          <w:noProof/>
          <w:sz w:val="30"/>
          <w:szCs w:val="30"/>
        </w:rPr>
        <w:drawing>
          <wp:inline distT="0" distB="0" distL="0" distR="0" wp14:anchorId="037C427D" wp14:editId="1500CD8F">
            <wp:extent cx="5274310" cy="3353435"/>
            <wp:effectExtent l="0" t="0" r="2540" b="0"/>
            <wp:docPr id="13267237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723794" name="图片 1326723794"/>
                    <pic:cNvPicPr/>
                  </pic:nvPicPr>
                  <pic:blipFill>
                    <a:blip r:embed="rId8">
                      <a:extLst>
                        <a:ext uri="{28A0092B-C50C-407E-A947-70E740481C1C}">
                          <a14:useLocalDpi xmlns:a14="http://schemas.microsoft.com/office/drawing/2010/main" val="0"/>
                        </a:ext>
                      </a:extLst>
                    </a:blip>
                    <a:stretch>
                      <a:fillRect/>
                    </a:stretch>
                  </pic:blipFill>
                  <pic:spPr>
                    <a:xfrm>
                      <a:off x="0" y="0"/>
                      <a:ext cx="5274310" cy="3353435"/>
                    </a:xfrm>
                    <a:prstGeom prst="rect">
                      <a:avLst/>
                    </a:prstGeom>
                  </pic:spPr>
                </pic:pic>
              </a:graphicData>
            </a:graphic>
          </wp:inline>
        </w:drawing>
      </w:r>
    </w:p>
    <w:p w14:paraId="11076769" w14:textId="0FCAD6E0" w:rsidR="0080065C" w:rsidRPr="00C9463C" w:rsidRDefault="00185E8D" w:rsidP="00185E8D">
      <w:pPr>
        <w:spacing w:after="0" w:line="440" w:lineRule="exact"/>
        <w:ind w:firstLineChars="200" w:firstLine="602"/>
        <w:rPr>
          <w:rFonts w:ascii="仿宋" w:eastAsia="仿宋" w:hAnsi="仿宋" w:hint="eastAsia"/>
          <w:b/>
          <w:bCs/>
          <w:sz w:val="30"/>
          <w:szCs w:val="30"/>
        </w:rPr>
      </w:pPr>
      <w:r w:rsidRPr="00C9463C">
        <w:rPr>
          <w:rFonts w:ascii="仿宋" w:eastAsia="仿宋" w:hAnsi="仿宋" w:hint="eastAsia"/>
          <w:b/>
          <w:bCs/>
          <w:sz w:val="30"/>
          <w:szCs w:val="30"/>
        </w:rPr>
        <w:t>二、</w:t>
      </w:r>
      <w:r w:rsidR="0080065C" w:rsidRPr="00C9463C">
        <w:rPr>
          <w:rFonts w:ascii="仿宋" w:eastAsia="仿宋" w:hAnsi="仿宋" w:hint="eastAsia"/>
          <w:b/>
          <w:bCs/>
          <w:sz w:val="30"/>
          <w:szCs w:val="30"/>
        </w:rPr>
        <w:t>封闭式14座摆渡车技术参数</w:t>
      </w:r>
    </w:p>
    <w:p w14:paraId="5E1B1CEC" w14:textId="5D9BAAA7"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车身:</w:t>
      </w:r>
      <w:proofErr w:type="gramEnd"/>
      <w:r w:rsidRPr="00C9463C">
        <w:rPr>
          <w:rFonts w:ascii="仿宋" w:eastAsia="仿宋" w:hAnsi="仿宋" w:hint="eastAsia"/>
          <w:sz w:val="30"/>
          <w:szCs w:val="30"/>
        </w:rPr>
        <w:t>增强微型汽车底盘，优化防锈烤漆处理，铝型材及高强度钣金冲压覆盖车身。</w:t>
      </w:r>
      <w:r w:rsidR="00DF2686" w:rsidRPr="00C9463C">
        <w:rPr>
          <w:rFonts w:ascii="仿宋" w:eastAsia="仿宋" w:hAnsi="仿宋" w:hint="eastAsia"/>
          <w:sz w:val="30"/>
          <w:szCs w:val="30"/>
        </w:rPr>
        <w:t>耐紫外线老化、耐腐蚀、抗冲</w:t>
      </w:r>
      <w:r w:rsidR="00DF2686" w:rsidRPr="00C9463C">
        <w:rPr>
          <w:rFonts w:ascii="仿宋" w:eastAsia="仿宋" w:hAnsi="仿宋" w:hint="eastAsia"/>
          <w:sz w:val="30"/>
          <w:szCs w:val="30"/>
        </w:rPr>
        <w:lastRenderedPageBreak/>
        <w:t>击、拉伸，可长期抵御露天户外紫外线。投标时须提供车辆制造商具备 CNAS或CMA标识的相关检验报告原件扫描件。</w:t>
      </w:r>
    </w:p>
    <w:p w14:paraId="4006B206" w14:textId="6164F44F"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2</w:t>
      </w:r>
      <w:r w:rsidR="007046A4" w:rsidRPr="00C9463C">
        <w:rPr>
          <w:rFonts w:ascii="仿宋" w:eastAsia="仿宋" w:hAnsi="仿宋" w:hint="eastAsia"/>
          <w:sz w:val="30"/>
          <w:szCs w:val="30"/>
        </w:rPr>
        <w:t>、</w:t>
      </w:r>
      <w:r w:rsidRPr="00C9463C">
        <w:rPr>
          <w:rFonts w:ascii="仿宋" w:eastAsia="仿宋" w:hAnsi="仿宋" w:hint="eastAsia"/>
          <w:sz w:val="30"/>
          <w:szCs w:val="30"/>
        </w:rPr>
        <w:t>前挡风</w:t>
      </w:r>
      <w:proofErr w:type="gramStart"/>
      <w:r w:rsidRPr="00C9463C">
        <w:rPr>
          <w:rFonts w:ascii="仿宋" w:eastAsia="仿宋" w:hAnsi="仿宋" w:hint="eastAsia"/>
          <w:sz w:val="30"/>
          <w:szCs w:val="30"/>
        </w:rPr>
        <w:t>玻璃:</w:t>
      </w:r>
      <w:proofErr w:type="gramEnd"/>
      <w:r w:rsidRPr="00C9463C">
        <w:rPr>
          <w:rFonts w:ascii="仿宋" w:eastAsia="仿宋" w:hAnsi="仿宋" w:hint="eastAsia"/>
          <w:sz w:val="30"/>
          <w:szCs w:val="30"/>
        </w:rPr>
        <w:t>汽车专用夹胶玻璃配雨刮器。</w:t>
      </w:r>
    </w:p>
    <w:p w14:paraId="6E94F245" w14:textId="2E1070B9"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3</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顶棚:</w:t>
      </w:r>
      <w:proofErr w:type="gramEnd"/>
      <w:r w:rsidRPr="00C9463C">
        <w:rPr>
          <w:rFonts w:ascii="仿宋" w:eastAsia="仿宋" w:hAnsi="仿宋" w:hint="eastAsia"/>
          <w:sz w:val="30"/>
          <w:szCs w:val="30"/>
        </w:rPr>
        <w:t>双面光滑玻璃钢板顶棚。</w:t>
      </w:r>
    </w:p>
    <w:p w14:paraId="7F54A6AE" w14:textId="59AC5242"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4</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座椅:</w:t>
      </w:r>
      <w:proofErr w:type="gramEnd"/>
      <w:r w:rsidRPr="00C9463C">
        <w:rPr>
          <w:rFonts w:ascii="仿宋" w:eastAsia="仿宋" w:hAnsi="仿宋" w:hint="eastAsia"/>
          <w:sz w:val="30"/>
          <w:szCs w:val="30"/>
        </w:rPr>
        <w:t>软皮座椅。</w:t>
      </w:r>
    </w:p>
    <w:p w14:paraId="192D39C6" w14:textId="22DA1D03"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5</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地板:</w:t>
      </w:r>
      <w:proofErr w:type="gramEnd"/>
      <w:r w:rsidRPr="00C9463C">
        <w:rPr>
          <w:rFonts w:ascii="仿宋" w:eastAsia="仿宋" w:hAnsi="仿宋" w:hint="eastAsia"/>
          <w:sz w:val="30"/>
          <w:szCs w:val="30"/>
        </w:rPr>
        <w:t>铝合金防滑地板。</w:t>
      </w:r>
    </w:p>
    <w:p w14:paraId="7556873D" w14:textId="2497BE1B"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6</w:t>
      </w:r>
      <w:r w:rsidR="007046A4" w:rsidRPr="00C9463C">
        <w:rPr>
          <w:rFonts w:ascii="仿宋" w:eastAsia="仿宋" w:hAnsi="仿宋" w:hint="eastAsia"/>
          <w:sz w:val="30"/>
          <w:szCs w:val="30"/>
        </w:rPr>
        <w:t>、</w:t>
      </w:r>
      <w:r w:rsidRPr="00C9463C">
        <w:rPr>
          <w:rFonts w:ascii="仿宋" w:eastAsia="仿宋" w:hAnsi="仿宋" w:hint="eastAsia"/>
          <w:sz w:val="30"/>
          <w:szCs w:val="30"/>
        </w:rPr>
        <w:t>仪表</w:t>
      </w:r>
      <w:proofErr w:type="gramStart"/>
      <w:r w:rsidRPr="00C9463C">
        <w:rPr>
          <w:rFonts w:ascii="仿宋" w:eastAsia="仿宋" w:hAnsi="仿宋" w:hint="eastAsia"/>
          <w:sz w:val="30"/>
          <w:szCs w:val="30"/>
        </w:rPr>
        <w:t>台:</w:t>
      </w:r>
      <w:proofErr w:type="gramEnd"/>
      <w:r w:rsidRPr="00C9463C">
        <w:rPr>
          <w:rFonts w:ascii="仿宋" w:eastAsia="仿宋" w:hAnsi="仿宋" w:hint="eastAsia"/>
          <w:sz w:val="30"/>
          <w:szCs w:val="30"/>
        </w:rPr>
        <w:t>注塑仪表台，10.25寸数字液晶大屏仪表，组合开关、电量指示仪、转向指示、转向蜂鸣。</w:t>
      </w:r>
    </w:p>
    <w:p w14:paraId="769A5A38" w14:textId="6C64C642"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7</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灯光:</w:t>
      </w:r>
      <w:proofErr w:type="gramEnd"/>
      <w:r w:rsidRPr="00C9463C">
        <w:rPr>
          <w:rFonts w:ascii="仿宋" w:eastAsia="仿宋" w:hAnsi="仿宋" w:hint="eastAsia"/>
          <w:sz w:val="30"/>
          <w:szCs w:val="30"/>
        </w:rPr>
        <w:t>前大灯、前小灯、转向灯、刹车灯共10只;12V电喇叭，行车和倒车提醒喇叭、倒车影像，警灯、喊话器。</w:t>
      </w:r>
    </w:p>
    <w:p w14:paraId="57C97189" w14:textId="40764169"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8</w:t>
      </w:r>
      <w:r w:rsidR="007046A4" w:rsidRPr="00C9463C">
        <w:rPr>
          <w:rFonts w:ascii="仿宋" w:eastAsia="仿宋" w:hAnsi="仿宋" w:hint="eastAsia"/>
          <w:sz w:val="30"/>
          <w:szCs w:val="30"/>
        </w:rPr>
        <w:t>、</w:t>
      </w:r>
      <w:r w:rsidRPr="00C9463C">
        <w:rPr>
          <w:rFonts w:ascii="仿宋" w:eastAsia="仿宋" w:hAnsi="仿宋" w:hint="eastAsia"/>
          <w:sz w:val="30"/>
          <w:szCs w:val="30"/>
        </w:rPr>
        <w:t>电机</w:t>
      </w:r>
      <w:proofErr w:type="gramStart"/>
      <w:r w:rsidRPr="00C9463C">
        <w:rPr>
          <w:rFonts w:ascii="仿宋" w:eastAsia="仿宋" w:hAnsi="仿宋" w:hint="eastAsia"/>
          <w:sz w:val="30"/>
          <w:szCs w:val="30"/>
        </w:rPr>
        <w:t>系统:</w:t>
      </w:r>
      <w:proofErr w:type="gramEnd"/>
      <w:r w:rsidRPr="00C9463C">
        <w:rPr>
          <w:rFonts w:ascii="仿宋" w:eastAsia="仿宋" w:hAnsi="仿宋" w:hint="eastAsia"/>
          <w:sz w:val="30"/>
          <w:szCs w:val="30"/>
        </w:rPr>
        <w:t>交流电机，功率为</w:t>
      </w:r>
      <w:r w:rsidR="00185E8D" w:rsidRPr="00C9463C">
        <w:rPr>
          <w:rFonts w:ascii="仿宋" w:eastAsia="仿宋" w:hAnsi="仿宋" w:hint="eastAsia"/>
          <w:sz w:val="30"/>
          <w:szCs w:val="30"/>
        </w:rPr>
        <w:t>≥</w:t>
      </w:r>
      <w:r w:rsidRPr="00C9463C">
        <w:rPr>
          <w:rFonts w:ascii="仿宋" w:eastAsia="仿宋" w:hAnsi="仿宋" w:hint="eastAsia"/>
          <w:sz w:val="30"/>
          <w:szCs w:val="30"/>
        </w:rPr>
        <w:t>7.5KW，高效节能，无级调速，铝合金密封，散热效果好，输出效率高。</w:t>
      </w:r>
    </w:p>
    <w:p w14:paraId="1F0D0404" w14:textId="38A69C05" w:rsidR="00DF2686" w:rsidRPr="00C9463C" w:rsidRDefault="0080065C" w:rsidP="00DF2686">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9</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电池:</w:t>
      </w:r>
      <w:proofErr w:type="gramEnd"/>
      <w:r w:rsidRPr="00C9463C">
        <w:rPr>
          <w:rFonts w:ascii="仿宋" w:eastAsia="仿宋" w:hAnsi="仿宋" w:hint="eastAsia"/>
          <w:sz w:val="30"/>
          <w:szCs w:val="30"/>
        </w:rPr>
        <w:t>75.6V230AH加热磷酸铁锂电池，</w:t>
      </w:r>
      <w:r w:rsidR="00DF2686" w:rsidRPr="00C9463C">
        <w:rPr>
          <w:rFonts w:ascii="仿宋" w:eastAsia="仿宋" w:hAnsi="仿宋" w:hint="eastAsia"/>
          <w:sz w:val="30"/>
          <w:szCs w:val="30"/>
        </w:rPr>
        <w:t>具备智能损耗检测功能，投标时提供车辆制造商具备该技术的相关第三方权威证明文件的扫描件。</w:t>
      </w:r>
    </w:p>
    <w:p w14:paraId="5971794F" w14:textId="19F4C3DC" w:rsidR="0080065C" w:rsidRPr="00C9463C" w:rsidRDefault="0080065C" w:rsidP="00DF2686">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10</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电控:</w:t>
      </w:r>
      <w:proofErr w:type="gramEnd"/>
      <w:r w:rsidRPr="00C9463C">
        <w:rPr>
          <w:rFonts w:ascii="仿宋" w:eastAsia="仿宋" w:hAnsi="仿宋" w:hint="eastAsia"/>
          <w:sz w:val="30"/>
          <w:szCs w:val="30"/>
        </w:rPr>
        <w:t>国际知名品牌电控系统，≥72v交流控制器，具有过热、过流、欠压、过压保护功能，能对速度进行有效控制，根据院内路况，爬坡能力强，坡道防倒滑，下坡可限速。</w:t>
      </w:r>
      <w:r w:rsidR="00DF2686" w:rsidRPr="00C9463C">
        <w:rPr>
          <w:rFonts w:ascii="仿宋" w:eastAsia="仿宋" w:hAnsi="仿宋" w:hint="eastAsia"/>
          <w:sz w:val="30"/>
          <w:szCs w:val="30"/>
        </w:rPr>
        <w:t>投标时提供车辆制造商具备速度控制及防溜坡技术的相关第三方权威证明文件的扫描件。</w:t>
      </w:r>
    </w:p>
    <w:p w14:paraId="67A5EE46" w14:textId="140DF7DB"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11</w:t>
      </w:r>
      <w:r w:rsidR="007046A4" w:rsidRPr="00C9463C">
        <w:rPr>
          <w:rFonts w:ascii="仿宋" w:eastAsia="仿宋" w:hAnsi="仿宋" w:hint="eastAsia"/>
          <w:sz w:val="30"/>
          <w:szCs w:val="30"/>
        </w:rPr>
        <w:t>、</w:t>
      </w:r>
      <w:r w:rsidRPr="00C9463C">
        <w:rPr>
          <w:rFonts w:ascii="仿宋" w:eastAsia="仿宋" w:hAnsi="仿宋" w:hint="eastAsia"/>
          <w:sz w:val="30"/>
          <w:szCs w:val="30"/>
        </w:rPr>
        <w:t>充电</w:t>
      </w:r>
      <w:proofErr w:type="gramStart"/>
      <w:r w:rsidRPr="00C9463C">
        <w:rPr>
          <w:rFonts w:ascii="仿宋" w:eastAsia="仿宋" w:hAnsi="仿宋" w:hint="eastAsia"/>
          <w:sz w:val="30"/>
          <w:szCs w:val="30"/>
        </w:rPr>
        <w:t>器:</w:t>
      </w:r>
      <w:proofErr w:type="gramEnd"/>
      <w:r w:rsidRPr="00C9463C">
        <w:rPr>
          <w:rFonts w:ascii="仿宋" w:eastAsia="仿宋" w:hAnsi="仿宋" w:hint="eastAsia"/>
          <w:sz w:val="30"/>
          <w:szCs w:val="30"/>
        </w:rPr>
        <w:t>高频脉冲电脑控制智能化充电器，具有电源过充过载智能保护功能。</w:t>
      </w:r>
    </w:p>
    <w:p w14:paraId="6E01A5FB" w14:textId="76EA5576"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12</w:t>
      </w:r>
      <w:r w:rsidR="007046A4" w:rsidRPr="00C9463C">
        <w:rPr>
          <w:rFonts w:ascii="仿宋" w:eastAsia="仿宋" w:hAnsi="仿宋" w:hint="eastAsia"/>
          <w:sz w:val="30"/>
          <w:szCs w:val="30"/>
        </w:rPr>
        <w:t>、</w:t>
      </w:r>
      <w:r w:rsidRPr="00C9463C">
        <w:rPr>
          <w:rFonts w:ascii="仿宋" w:eastAsia="仿宋" w:hAnsi="仿宋" w:hint="eastAsia"/>
          <w:sz w:val="30"/>
          <w:szCs w:val="30"/>
        </w:rPr>
        <w:t>悬挂</w:t>
      </w:r>
      <w:proofErr w:type="gramStart"/>
      <w:r w:rsidRPr="00C9463C">
        <w:rPr>
          <w:rFonts w:ascii="仿宋" w:eastAsia="仿宋" w:hAnsi="仿宋" w:hint="eastAsia"/>
          <w:sz w:val="30"/>
          <w:szCs w:val="30"/>
        </w:rPr>
        <w:t>系统:</w:t>
      </w:r>
      <w:proofErr w:type="gramEnd"/>
      <w:r w:rsidRPr="00C9463C">
        <w:rPr>
          <w:rFonts w:ascii="仿宋" w:eastAsia="仿宋" w:hAnsi="仿宋" w:hint="eastAsia"/>
          <w:sz w:val="30"/>
          <w:szCs w:val="30"/>
        </w:rPr>
        <w:t>麦弗逊独立悬挂系统，螺旋弹簧+筒式液压减震。</w:t>
      </w:r>
    </w:p>
    <w:p w14:paraId="5F3FCD4E" w14:textId="10D3807B" w:rsidR="0080065C" w:rsidRPr="00C9463C" w:rsidRDefault="0080065C" w:rsidP="00DF2686">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13</w:t>
      </w:r>
      <w:r w:rsidR="007046A4" w:rsidRPr="00C9463C">
        <w:rPr>
          <w:rFonts w:ascii="仿宋" w:eastAsia="仿宋" w:hAnsi="仿宋" w:hint="eastAsia"/>
          <w:sz w:val="30"/>
          <w:szCs w:val="30"/>
        </w:rPr>
        <w:t>、</w:t>
      </w:r>
      <w:r w:rsidRPr="00C9463C">
        <w:rPr>
          <w:rFonts w:ascii="仿宋" w:eastAsia="仿宋" w:hAnsi="仿宋" w:hint="eastAsia"/>
          <w:sz w:val="30"/>
          <w:szCs w:val="30"/>
        </w:rPr>
        <w:t>制动</w:t>
      </w:r>
      <w:proofErr w:type="gramStart"/>
      <w:r w:rsidRPr="00C9463C">
        <w:rPr>
          <w:rFonts w:ascii="仿宋" w:eastAsia="仿宋" w:hAnsi="仿宋" w:hint="eastAsia"/>
          <w:sz w:val="30"/>
          <w:szCs w:val="30"/>
        </w:rPr>
        <w:t>系统:</w:t>
      </w:r>
      <w:proofErr w:type="gramEnd"/>
      <w:r w:rsidRPr="00C9463C">
        <w:rPr>
          <w:rFonts w:ascii="仿宋" w:eastAsia="仿宋" w:hAnsi="仿宋" w:hint="eastAsia"/>
          <w:sz w:val="30"/>
          <w:szCs w:val="30"/>
        </w:rPr>
        <w:t>四轮毂刹液压制动和独立驻车制动，制动系统具备能量回馈再制动作用。</w:t>
      </w:r>
      <w:r w:rsidR="00DF2686" w:rsidRPr="00C9463C">
        <w:rPr>
          <w:rFonts w:ascii="仿宋" w:eastAsia="仿宋" w:hAnsi="仿宋" w:cs="宋体" w:hint="eastAsia"/>
          <w:sz w:val="30"/>
          <w:szCs w:val="30"/>
        </w:rPr>
        <w:t>制动油管无缺欠，制动软管耐臭氧耐盐雾耐热空气化。</w:t>
      </w:r>
      <w:r w:rsidR="00DF2686" w:rsidRPr="00C9463C">
        <w:rPr>
          <w:rFonts w:ascii="仿宋" w:eastAsia="仿宋" w:hAnsi="仿宋" w:cs="宋体" w:hint="eastAsia"/>
          <w:color w:val="0000FF"/>
          <w:sz w:val="30"/>
          <w:szCs w:val="30"/>
        </w:rPr>
        <w:t xml:space="preserve"> </w:t>
      </w:r>
      <w:r w:rsidR="00DF2686" w:rsidRPr="00C9463C">
        <w:rPr>
          <w:rFonts w:ascii="仿宋" w:eastAsia="仿宋" w:hAnsi="仿宋" w:hint="eastAsia"/>
          <w:sz w:val="30"/>
          <w:szCs w:val="30"/>
        </w:rPr>
        <w:t>提供带有 CMA 或 CNAS 标识的制动油管缺欠、压扁、扩口、液压强度耐腐蚀检验报告、制动软管耐臭氧耐盐雾耐热空气化检验报告及车辆制造商具备能量回馈制动技术的相关第三方权威证明文件的扫描件。</w:t>
      </w:r>
    </w:p>
    <w:p w14:paraId="31A5F52D" w14:textId="15C938B3"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14</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轮胎:</w:t>
      </w:r>
      <w:proofErr w:type="gramEnd"/>
      <w:r w:rsidRPr="00C9463C">
        <w:rPr>
          <w:rFonts w:ascii="仿宋" w:eastAsia="仿宋" w:hAnsi="仿宋" w:hint="eastAsia"/>
          <w:sz w:val="30"/>
          <w:szCs w:val="30"/>
        </w:rPr>
        <w:t>真空子午轮胎。</w:t>
      </w:r>
    </w:p>
    <w:p w14:paraId="2C36610A" w14:textId="77777777" w:rsidR="007046A4"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lastRenderedPageBreak/>
        <w:t>15</w:t>
      </w:r>
      <w:r w:rsidR="007046A4" w:rsidRPr="00C9463C">
        <w:rPr>
          <w:rFonts w:ascii="仿宋" w:eastAsia="仿宋" w:hAnsi="仿宋" w:hint="eastAsia"/>
          <w:sz w:val="30"/>
          <w:szCs w:val="30"/>
        </w:rPr>
        <w:t>、</w:t>
      </w:r>
      <w:proofErr w:type="gramStart"/>
      <w:r w:rsidRPr="00C9463C">
        <w:rPr>
          <w:rFonts w:ascii="仿宋" w:eastAsia="仿宋" w:hAnsi="仿宋" w:hint="eastAsia"/>
          <w:sz w:val="30"/>
          <w:szCs w:val="30"/>
        </w:rPr>
        <w:t>车门:</w:t>
      </w:r>
      <w:proofErr w:type="gramEnd"/>
      <w:r w:rsidRPr="00C9463C">
        <w:rPr>
          <w:rFonts w:ascii="仿宋" w:eastAsia="仿宋" w:hAnsi="仿宋" w:hint="eastAsia"/>
          <w:sz w:val="30"/>
          <w:szCs w:val="30"/>
        </w:rPr>
        <w:t>钢化玻璃+铝板。车门可快速拆装，实现封闭式转运车与敞开式转运车的相互转换，更好地满足医院的不同需求。</w:t>
      </w:r>
    </w:p>
    <w:p w14:paraId="266672CF" w14:textId="5B0230C8"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16</w:t>
      </w:r>
      <w:r w:rsidR="007046A4" w:rsidRPr="00C9463C">
        <w:rPr>
          <w:rFonts w:ascii="仿宋" w:eastAsia="仿宋" w:hAnsi="仿宋" w:hint="eastAsia"/>
          <w:sz w:val="30"/>
          <w:szCs w:val="30"/>
        </w:rPr>
        <w:t>、</w:t>
      </w:r>
      <w:proofErr w:type="gramStart"/>
      <w:r w:rsidR="00DF2686" w:rsidRPr="00C9463C">
        <w:rPr>
          <w:rFonts w:ascii="仿宋" w:eastAsia="仿宋" w:hAnsi="仿宋" w:hint="eastAsia"/>
          <w:sz w:val="30"/>
          <w:szCs w:val="30"/>
        </w:rPr>
        <w:t>底</w:t>
      </w:r>
      <w:r w:rsidRPr="00C9463C">
        <w:rPr>
          <w:rFonts w:ascii="仿宋" w:eastAsia="仿宋" w:hAnsi="仿宋" w:hint="eastAsia"/>
          <w:sz w:val="30"/>
          <w:szCs w:val="30"/>
        </w:rPr>
        <w:t>盘:</w:t>
      </w:r>
      <w:proofErr w:type="gramEnd"/>
      <w:r w:rsidRPr="00C9463C">
        <w:rPr>
          <w:rFonts w:ascii="仿宋" w:eastAsia="仿宋" w:hAnsi="仿宋" w:hint="eastAsia"/>
          <w:sz w:val="30"/>
          <w:szCs w:val="30"/>
        </w:rPr>
        <w:t>增强微型汽车底盘，钢骨架，高强度方钢焊接，优化防锈烤漆处理。</w:t>
      </w:r>
      <w:bookmarkStart w:id="0" w:name="_Hlk243045101"/>
      <w:r w:rsidR="00DF2686" w:rsidRPr="00C9463C">
        <w:rPr>
          <w:rFonts w:ascii="仿宋" w:eastAsia="仿宋" w:hAnsi="仿宋" w:hint="eastAsia"/>
          <w:sz w:val="30"/>
          <w:szCs w:val="30"/>
        </w:rPr>
        <w:t>车架关键对接焊缝、主承载的纵横主梁受力焊缝采用成熟稳定焊接工艺，经全项工艺验证。投标时提供车辆制造商带有 CMA 或 CNAS 标识的焊缝金相组织分析、主梁核心承重焊缝超声探伤报告扫描件。</w:t>
      </w:r>
      <w:bookmarkEnd w:id="0"/>
    </w:p>
    <w:p w14:paraId="514D91DA" w14:textId="2C9C9895"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17</w:t>
      </w:r>
      <w:r w:rsidR="007046A4" w:rsidRPr="00C9463C">
        <w:rPr>
          <w:rFonts w:ascii="仿宋" w:eastAsia="仿宋" w:hAnsi="仿宋" w:hint="eastAsia"/>
          <w:sz w:val="30"/>
          <w:szCs w:val="30"/>
        </w:rPr>
        <w:t>、</w:t>
      </w:r>
      <w:r w:rsidRPr="00C9463C">
        <w:rPr>
          <w:rFonts w:ascii="仿宋" w:eastAsia="仿宋" w:hAnsi="仿宋" w:hint="eastAsia"/>
          <w:sz w:val="30"/>
          <w:szCs w:val="30"/>
        </w:rPr>
        <w:t>增力</w:t>
      </w:r>
      <w:proofErr w:type="gramStart"/>
      <w:r w:rsidRPr="00C9463C">
        <w:rPr>
          <w:rFonts w:ascii="仿宋" w:eastAsia="仿宋" w:hAnsi="仿宋" w:hint="eastAsia"/>
          <w:sz w:val="30"/>
          <w:szCs w:val="30"/>
        </w:rPr>
        <w:t>机构:</w:t>
      </w:r>
      <w:proofErr w:type="gramEnd"/>
      <w:r w:rsidRPr="00C9463C">
        <w:rPr>
          <w:rFonts w:ascii="仿宋" w:eastAsia="仿宋" w:hAnsi="仿宋" w:hint="eastAsia"/>
          <w:sz w:val="30"/>
          <w:szCs w:val="30"/>
        </w:rPr>
        <w:t>加装手动驻车增力机构。</w:t>
      </w:r>
    </w:p>
    <w:p w14:paraId="0488BD9C" w14:textId="0E96454D"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18</w:t>
      </w:r>
      <w:r w:rsidR="007046A4" w:rsidRPr="00C9463C">
        <w:rPr>
          <w:rFonts w:ascii="仿宋" w:eastAsia="仿宋" w:hAnsi="仿宋" w:hint="eastAsia"/>
          <w:sz w:val="30"/>
          <w:szCs w:val="30"/>
        </w:rPr>
        <w:t>、</w:t>
      </w:r>
      <w:r w:rsidRPr="00C9463C">
        <w:rPr>
          <w:rFonts w:ascii="仿宋" w:eastAsia="仿宋" w:hAnsi="仿宋" w:hint="eastAsia"/>
          <w:sz w:val="30"/>
          <w:szCs w:val="30"/>
        </w:rPr>
        <w:t>转向</w:t>
      </w:r>
      <w:proofErr w:type="gramStart"/>
      <w:r w:rsidRPr="00C9463C">
        <w:rPr>
          <w:rFonts w:ascii="仿宋" w:eastAsia="仿宋" w:hAnsi="仿宋" w:hint="eastAsia"/>
          <w:sz w:val="30"/>
          <w:szCs w:val="30"/>
        </w:rPr>
        <w:t>机:</w:t>
      </w:r>
      <w:proofErr w:type="gramEnd"/>
      <w:r w:rsidRPr="00C9463C">
        <w:rPr>
          <w:rFonts w:ascii="仿宋" w:eastAsia="仿宋" w:hAnsi="仿宋" w:hint="eastAsia"/>
          <w:sz w:val="30"/>
          <w:szCs w:val="30"/>
        </w:rPr>
        <w:t>齿轮齿条转向系统+方向助力，转向器耐用不生锈。</w:t>
      </w:r>
    </w:p>
    <w:p w14:paraId="58B43E5C" w14:textId="77777777" w:rsidR="00185E8D"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19</w:t>
      </w:r>
      <w:r w:rsidR="007046A4" w:rsidRPr="00C9463C">
        <w:rPr>
          <w:rFonts w:ascii="仿宋" w:eastAsia="仿宋" w:hAnsi="仿宋" w:hint="eastAsia"/>
          <w:sz w:val="30"/>
          <w:szCs w:val="30"/>
        </w:rPr>
        <w:t>、</w:t>
      </w:r>
      <w:r w:rsidRPr="00C9463C">
        <w:rPr>
          <w:rFonts w:ascii="仿宋" w:eastAsia="仿宋" w:hAnsi="仿宋" w:hint="eastAsia"/>
          <w:sz w:val="30"/>
          <w:szCs w:val="30"/>
        </w:rPr>
        <w:t>颜色及</w:t>
      </w:r>
      <w:proofErr w:type="gramStart"/>
      <w:r w:rsidRPr="00C9463C">
        <w:rPr>
          <w:rFonts w:ascii="仿宋" w:eastAsia="仿宋" w:hAnsi="仿宋" w:hint="eastAsia"/>
          <w:sz w:val="30"/>
          <w:szCs w:val="30"/>
        </w:rPr>
        <w:t>外观:</w:t>
      </w:r>
      <w:proofErr w:type="gramEnd"/>
      <w:r w:rsidRPr="00C9463C">
        <w:rPr>
          <w:rFonts w:ascii="仿宋" w:eastAsia="仿宋" w:hAnsi="仿宋" w:hint="eastAsia"/>
          <w:sz w:val="30"/>
          <w:szCs w:val="30"/>
        </w:rPr>
        <w:t>白色，按医院要求定制</w:t>
      </w:r>
    </w:p>
    <w:p w14:paraId="4398FE8E" w14:textId="3F7A7A57" w:rsidR="0080065C" w:rsidRPr="00C9463C" w:rsidRDefault="0080065C" w:rsidP="007046A4">
      <w:pPr>
        <w:spacing w:after="0" w:line="440" w:lineRule="exact"/>
        <w:ind w:firstLineChars="200" w:firstLine="600"/>
        <w:rPr>
          <w:rFonts w:ascii="仿宋" w:eastAsia="仿宋" w:hAnsi="仿宋" w:hint="eastAsia"/>
          <w:sz w:val="30"/>
          <w:szCs w:val="30"/>
        </w:rPr>
      </w:pPr>
      <w:r w:rsidRPr="00C9463C">
        <w:rPr>
          <w:rFonts w:ascii="仿宋" w:eastAsia="仿宋" w:hAnsi="仿宋" w:hint="eastAsia"/>
          <w:sz w:val="30"/>
          <w:szCs w:val="30"/>
        </w:rPr>
        <w:t>质保</w:t>
      </w:r>
      <w:proofErr w:type="gramStart"/>
      <w:r w:rsidRPr="00C9463C">
        <w:rPr>
          <w:rFonts w:ascii="仿宋" w:eastAsia="仿宋" w:hAnsi="仿宋" w:hint="eastAsia"/>
          <w:sz w:val="30"/>
          <w:szCs w:val="30"/>
        </w:rPr>
        <w:t>期:</w:t>
      </w:r>
      <w:proofErr w:type="gramEnd"/>
      <w:r w:rsidRPr="00C9463C">
        <w:rPr>
          <w:rFonts w:ascii="仿宋" w:eastAsia="仿宋" w:hAnsi="仿宋" w:hint="eastAsia"/>
          <w:sz w:val="30"/>
          <w:szCs w:val="30"/>
        </w:rPr>
        <w:t>一年，在保修期内，零部件更换、维修完全免费，维修响应要求24小时内到位，保修期内至少安排两次以上巡检。在质保期内，如因车辆自身质量问题导致出现安全事故，由供应商承担全部责任。</w:t>
      </w:r>
    </w:p>
    <w:tbl>
      <w:tblPr>
        <w:tblStyle w:val="ae"/>
        <w:tblW w:w="0" w:type="auto"/>
        <w:tblLook w:val="04A0" w:firstRow="1" w:lastRow="0" w:firstColumn="1" w:lastColumn="0" w:noHBand="0" w:noVBand="1"/>
      </w:tblPr>
      <w:tblGrid>
        <w:gridCol w:w="3256"/>
        <w:gridCol w:w="2274"/>
        <w:gridCol w:w="2766"/>
      </w:tblGrid>
      <w:tr w:rsidR="00CB5CD6" w:rsidRPr="00C9463C" w14:paraId="703575EC" w14:textId="77777777" w:rsidTr="007046A4">
        <w:tc>
          <w:tcPr>
            <w:tcW w:w="3256" w:type="dxa"/>
          </w:tcPr>
          <w:p w14:paraId="2C18C74A" w14:textId="28A80298" w:rsidR="00CB5CD6" w:rsidRPr="00C9463C" w:rsidRDefault="00CB5CD6" w:rsidP="007046A4">
            <w:pPr>
              <w:jc w:val="center"/>
              <w:rPr>
                <w:rFonts w:ascii="仿宋" w:eastAsia="仿宋" w:hAnsi="仿宋" w:hint="eastAsia"/>
                <w:b/>
                <w:bCs/>
                <w:sz w:val="24"/>
              </w:rPr>
            </w:pPr>
            <w:r w:rsidRPr="00C9463C">
              <w:rPr>
                <w:rFonts w:ascii="仿宋" w:eastAsia="仿宋" w:hAnsi="仿宋" w:hint="eastAsia"/>
                <w:b/>
                <w:bCs/>
                <w:sz w:val="24"/>
              </w:rPr>
              <w:t>项</w:t>
            </w:r>
            <w:r w:rsidR="008342EF" w:rsidRPr="00C9463C">
              <w:rPr>
                <w:rFonts w:ascii="仿宋" w:eastAsia="仿宋" w:hAnsi="仿宋" w:hint="eastAsia"/>
                <w:b/>
                <w:bCs/>
                <w:sz w:val="24"/>
              </w:rPr>
              <w:t xml:space="preserve"> </w:t>
            </w:r>
            <w:r w:rsidRPr="00C9463C">
              <w:rPr>
                <w:rFonts w:ascii="仿宋" w:eastAsia="仿宋" w:hAnsi="仿宋" w:hint="eastAsia"/>
                <w:b/>
                <w:bCs/>
                <w:sz w:val="24"/>
              </w:rPr>
              <w:t>目</w:t>
            </w:r>
          </w:p>
        </w:tc>
        <w:tc>
          <w:tcPr>
            <w:tcW w:w="2274" w:type="dxa"/>
          </w:tcPr>
          <w:p w14:paraId="4DA22073" w14:textId="77777777" w:rsidR="00CB5CD6" w:rsidRPr="00C9463C" w:rsidRDefault="00CB5CD6" w:rsidP="007046A4">
            <w:pPr>
              <w:jc w:val="center"/>
              <w:rPr>
                <w:rFonts w:ascii="仿宋" w:eastAsia="仿宋" w:hAnsi="仿宋" w:hint="eastAsia"/>
                <w:b/>
                <w:bCs/>
                <w:sz w:val="24"/>
              </w:rPr>
            </w:pPr>
            <w:r w:rsidRPr="00C9463C">
              <w:rPr>
                <w:rFonts w:ascii="仿宋" w:eastAsia="仿宋" w:hAnsi="仿宋" w:hint="eastAsia"/>
                <w:b/>
                <w:bCs/>
                <w:sz w:val="24"/>
              </w:rPr>
              <w:t>单位</w:t>
            </w:r>
          </w:p>
        </w:tc>
        <w:tc>
          <w:tcPr>
            <w:tcW w:w="2766" w:type="dxa"/>
          </w:tcPr>
          <w:p w14:paraId="5FC3A8F4" w14:textId="0C6790D3" w:rsidR="00CB5CD6" w:rsidRPr="00C9463C" w:rsidRDefault="000C11FB" w:rsidP="007046A4">
            <w:pPr>
              <w:jc w:val="center"/>
              <w:rPr>
                <w:rFonts w:ascii="仿宋" w:eastAsia="仿宋" w:hAnsi="仿宋" w:hint="eastAsia"/>
                <w:b/>
                <w:bCs/>
                <w:sz w:val="24"/>
              </w:rPr>
            </w:pPr>
            <w:r w:rsidRPr="00C9463C">
              <w:rPr>
                <w:rFonts w:ascii="仿宋" w:eastAsia="仿宋" w:hAnsi="仿宋" w:hint="eastAsia"/>
                <w:b/>
                <w:bCs/>
                <w:sz w:val="24"/>
              </w:rPr>
              <w:t>数</w:t>
            </w:r>
            <w:r w:rsidR="007046A4" w:rsidRPr="00C9463C">
              <w:rPr>
                <w:rFonts w:ascii="仿宋" w:eastAsia="仿宋" w:hAnsi="仿宋" w:hint="eastAsia"/>
                <w:b/>
                <w:bCs/>
                <w:sz w:val="24"/>
              </w:rPr>
              <w:t>据</w:t>
            </w:r>
            <w:r w:rsidRPr="00C9463C">
              <w:rPr>
                <w:rFonts w:ascii="仿宋" w:eastAsia="仿宋" w:hAnsi="仿宋" w:hint="eastAsia"/>
                <w:b/>
                <w:bCs/>
                <w:sz w:val="24"/>
              </w:rPr>
              <w:t>要求</w:t>
            </w:r>
          </w:p>
        </w:tc>
      </w:tr>
      <w:tr w:rsidR="00CB5CD6" w:rsidRPr="00C9463C" w14:paraId="02CCF518" w14:textId="77777777" w:rsidTr="007046A4">
        <w:tc>
          <w:tcPr>
            <w:tcW w:w="3256" w:type="dxa"/>
          </w:tcPr>
          <w:p w14:paraId="4DF9E468"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额定成员数</w:t>
            </w:r>
          </w:p>
        </w:tc>
        <w:tc>
          <w:tcPr>
            <w:tcW w:w="2274" w:type="dxa"/>
          </w:tcPr>
          <w:p w14:paraId="06BC456C" w14:textId="77777777" w:rsidR="00CB5CD6" w:rsidRPr="00C9463C" w:rsidRDefault="00CB5CD6" w:rsidP="007046A4">
            <w:pPr>
              <w:jc w:val="center"/>
              <w:rPr>
                <w:rFonts w:ascii="仿宋" w:eastAsia="仿宋" w:hAnsi="仿宋" w:hint="eastAsia"/>
                <w:sz w:val="24"/>
              </w:rPr>
            </w:pPr>
            <w:r w:rsidRPr="00C9463C">
              <w:rPr>
                <w:rFonts w:ascii="仿宋" w:eastAsia="仿宋" w:hAnsi="仿宋" w:hint="eastAsia"/>
                <w:sz w:val="24"/>
              </w:rPr>
              <w:t>人</w:t>
            </w:r>
          </w:p>
        </w:tc>
        <w:tc>
          <w:tcPr>
            <w:tcW w:w="2766" w:type="dxa"/>
          </w:tcPr>
          <w:p w14:paraId="7FBFF954" w14:textId="4790C854"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1</w:t>
            </w:r>
            <w:r w:rsidR="00875046" w:rsidRPr="00C9463C">
              <w:rPr>
                <w:rFonts w:ascii="仿宋" w:eastAsia="仿宋" w:hAnsi="仿宋" w:hint="eastAsia"/>
                <w:sz w:val="24"/>
              </w:rPr>
              <w:t>4</w:t>
            </w:r>
          </w:p>
        </w:tc>
      </w:tr>
      <w:tr w:rsidR="00CB5CD6" w:rsidRPr="00C9463C" w14:paraId="31724302" w14:textId="77777777" w:rsidTr="007046A4">
        <w:tc>
          <w:tcPr>
            <w:tcW w:w="3256" w:type="dxa"/>
          </w:tcPr>
          <w:p w14:paraId="0BE34AA7"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外形尺寸（长*宽*高）</w:t>
            </w:r>
          </w:p>
        </w:tc>
        <w:tc>
          <w:tcPr>
            <w:tcW w:w="2274" w:type="dxa"/>
          </w:tcPr>
          <w:p w14:paraId="29B38D3D"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MM</w:t>
            </w:r>
          </w:p>
        </w:tc>
        <w:tc>
          <w:tcPr>
            <w:tcW w:w="2766" w:type="dxa"/>
          </w:tcPr>
          <w:p w14:paraId="683E19D7" w14:textId="313CAB65"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5080*1550*2080</w:t>
            </w:r>
          </w:p>
        </w:tc>
      </w:tr>
      <w:tr w:rsidR="00CB5CD6" w:rsidRPr="00C9463C" w14:paraId="64165FDB" w14:textId="77777777" w:rsidTr="007046A4">
        <w:tc>
          <w:tcPr>
            <w:tcW w:w="3256" w:type="dxa"/>
          </w:tcPr>
          <w:p w14:paraId="0781631F"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轴距</w:t>
            </w:r>
          </w:p>
        </w:tc>
        <w:tc>
          <w:tcPr>
            <w:tcW w:w="2274" w:type="dxa"/>
          </w:tcPr>
          <w:p w14:paraId="09C44301"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MM</w:t>
            </w:r>
          </w:p>
        </w:tc>
        <w:tc>
          <w:tcPr>
            <w:tcW w:w="2766" w:type="dxa"/>
          </w:tcPr>
          <w:p w14:paraId="494B2D51" w14:textId="7EA0423B"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2670</w:t>
            </w:r>
          </w:p>
        </w:tc>
      </w:tr>
      <w:tr w:rsidR="00CB5CD6" w:rsidRPr="00C9463C" w14:paraId="6E31C771" w14:textId="77777777" w:rsidTr="007046A4">
        <w:tc>
          <w:tcPr>
            <w:tcW w:w="3256" w:type="dxa"/>
          </w:tcPr>
          <w:p w14:paraId="49682FD2"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轮距（前/后）</w:t>
            </w:r>
          </w:p>
        </w:tc>
        <w:tc>
          <w:tcPr>
            <w:tcW w:w="2274" w:type="dxa"/>
          </w:tcPr>
          <w:p w14:paraId="3CFF6E45"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MM</w:t>
            </w:r>
          </w:p>
        </w:tc>
        <w:tc>
          <w:tcPr>
            <w:tcW w:w="2766" w:type="dxa"/>
          </w:tcPr>
          <w:p w14:paraId="2E3624E2" w14:textId="3439DDF1"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1215//1230</w:t>
            </w:r>
          </w:p>
        </w:tc>
      </w:tr>
      <w:tr w:rsidR="00CB5CD6" w:rsidRPr="00C9463C" w14:paraId="7D841F17" w14:textId="77777777" w:rsidTr="007046A4">
        <w:tc>
          <w:tcPr>
            <w:tcW w:w="3256" w:type="dxa"/>
          </w:tcPr>
          <w:p w14:paraId="06BD35FC" w14:textId="3D6150EE" w:rsidR="00CB5CD6" w:rsidRPr="00C9463C" w:rsidRDefault="00CB5CD6" w:rsidP="007046A4">
            <w:pPr>
              <w:jc w:val="center"/>
              <w:rPr>
                <w:rFonts w:ascii="仿宋" w:eastAsia="仿宋" w:hAnsi="仿宋" w:hint="eastAsia"/>
                <w:sz w:val="24"/>
              </w:rPr>
            </w:pPr>
            <w:r w:rsidRPr="00C9463C">
              <w:rPr>
                <w:rFonts w:ascii="仿宋" w:eastAsia="仿宋" w:hAnsi="仿宋" w:hint="eastAsia"/>
                <w:sz w:val="24"/>
              </w:rPr>
              <w:t>最小</w:t>
            </w:r>
            <w:r w:rsidRPr="00C9463C">
              <w:rPr>
                <w:rFonts w:ascii="仿宋" w:eastAsia="仿宋" w:hAnsi="仿宋"/>
                <w:sz w:val="24"/>
              </w:rPr>
              <w:t>离地间隙</w:t>
            </w:r>
          </w:p>
        </w:tc>
        <w:tc>
          <w:tcPr>
            <w:tcW w:w="2274" w:type="dxa"/>
          </w:tcPr>
          <w:p w14:paraId="23CCC8CF"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MM</w:t>
            </w:r>
          </w:p>
        </w:tc>
        <w:tc>
          <w:tcPr>
            <w:tcW w:w="2766" w:type="dxa"/>
          </w:tcPr>
          <w:p w14:paraId="024072E3" w14:textId="036F80E0"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145</w:t>
            </w:r>
          </w:p>
        </w:tc>
      </w:tr>
      <w:tr w:rsidR="00CB5CD6" w:rsidRPr="00C9463C" w14:paraId="425369C1" w14:textId="77777777" w:rsidTr="007046A4">
        <w:tc>
          <w:tcPr>
            <w:tcW w:w="3256" w:type="dxa"/>
          </w:tcPr>
          <w:p w14:paraId="50A9B123"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整备质量</w:t>
            </w:r>
          </w:p>
        </w:tc>
        <w:tc>
          <w:tcPr>
            <w:tcW w:w="2274" w:type="dxa"/>
          </w:tcPr>
          <w:p w14:paraId="18FD7F55"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Kg</w:t>
            </w:r>
          </w:p>
        </w:tc>
        <w:tc>
          <w:tcPr>
            <w:tcW w:w="2766" w:type="dxa"/>
          </w:tcPr>
          <w:p w14:paraId="500A9DC5" w14:textId="7BFFC1CA"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1560</w:t>
            </w:r>
          </w:p>
        </w:tc>
      </w:tr>
      <w:tr w:rsidR="00CB5CD6" w:rsidRPr="00C9463C" w14:paraId="4DBD883F" w14:textId="77777777" w:rsidTr="007046A4">
        <w:tc>
          <w:tcPr>
            <w:tcW w:w="3256" w:type="dxa"/>
          </w:tcPr>
          <w:p w14:paraId="150CED21"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最大承载</w:t>
            </w:r>
          </w:p>
        </w:tc>
        <w:tc>
          <w:tcPr>
            <w:tcW w:w="2274" w:type="dxa"/>
          </w:tcPr>
          <w:p w14:paraId="2BF1C090"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Kg</w:t>
            </w:r>
          </w:p>
        </w:tc>
        <w:tc>
          <w:tcPr>
            <w:tcW w:w="2766" w:type="dxa"/>
          </w:tcPr>
          <w:p w14:paraId="74752947" w14:textId="1C17881A"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1190</w:t>
            </w:r>
          </w:p>
        </w:tc>
      </w:tr>
      <w:tr w:rsidR="00CB5CD6" w:rsidRPr="00C9463C" w14:paraId="2293A665" w14:textId="77777777" w:rsidTr="007046A4">
        <w:tc>
          <w:tcPr>
            <w:tcW w:w="3256" w:type="dxa"/>
          </w:tcPr>
          <w:p w14:paraId="7B20B1AC" w14:textId="77777777" w:rsidR="00CB5CD6" w:rsidRPr="00C9463C" w:rsidRDefault="00CB5CD6" w:rsidP="007046A4">
            <w:pPr>
              <w:jc w:val="center"/>
              <w:rPr>
                <w:rFonts w:ascii="仿宋" w:eastAsia="仿宋" w:hAnsi="仿宋" w:hint="eastAsia"/>
                <w:sz w:val="24"/>
              </w:rPr>
            </w:pPr>
            <w:r w:rsidRPr="00C9463C">
              <w:rPr>
                <w:rFonts w:ascii="仿宋" w:eastAsia="仿宋" w:hAnsi="仿宋" w:hint="eastAsia"/>
                <w:sz w:val="24"/>
              </w:rPr>
              <w:t>最高车速</w:t>
            </w:r>
          </w:p>
        </w:tc>
        <w:tc>
          <w:tcPr>
            <w:tcW w:w="2274" w:type="dxa"/>
          </w:tcPr>
          <w:p w14:paraId="304D1D0E"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KM/H</w:t>
            </w:r>
          </w:p>
        </w:tc>
        <w:tc>
          <w:tcPr>
            <w:tcW w:w="2766" w:type="dxa"/>
          </w:tcPr>
          <w:p w14:paraId="19606872" w14:textId="48D02406"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28-30</w:t>
            </w:r>
          </w:p>
        </w:tc>
      </w:tr>
      <w:tr w:rsidR="00CB5CD6" w:rsidRPr="00C9463C" w14:paraId="36D7FBC1" w14:textId="77777777" w:rsidTr="007046A4">
        <w:tc>
          <w:tcPr>
            <w:tcW w:w="3256" w:type="dxa"/>
          </w:tcPr>
          <w:p w14:paraId="1E5302EC"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最小转弯半径</w:t>
            </w:r>
          </w:p>
        </w:tc>
        <w:tc>
          <w:tcPr>
            <w:tcW w:w="2274" w:type="dxa"/>
          </w:tcPr>
          <w:p w14:paraId="71A3E5A8" w14:textId="7F2AA84F" w:rsidR="00CB5CD6" w:rsidRPr="00C9463C" w:rsidRDefault="000C11FB" w:rsidP="007046A4">
            <w:pPr>
              <w:jc w:val="center"/>
              <w:rPr>
                <w:rFonts w:ascii="仿宋" w:eastAsia="仿宋" w:hAnsi="仿宋" w:hint="eastAsia"/>
                <w:sz w:val="24"/>
              </w:rPr>
            </w:pPr>
            <w:r w:rsidRPr="00C9463C">
              <w:rPr>
                <w:rFonts w:ascii="仿宋" w:eastAsia="仿宋" w:hAnsi="仿宋"/>
                <w:sz w:val="24"/>
              </w:rPr>
              <w:t>%</w:t>
            </w:r>
          </w:p>
        </w:tc>
        <w:tc>
          <w:tcPr>
            <w:tcW w:w="2766" w:type="dxa"/>
          </w:tcPr>
          <w:p w14:paraId="37AE5AA3" w14:textId="2DA61D4E"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20</w:t>
            </w:r>
          </w:p>
        </w:tc>
      </w:tr>
      <w:tr w:rsidR="00CB5CD6" w:rsidRPr="00C9463C" w14:paraId="16EAC7BE" w14:textId="77777777" w:rsidTr="007046A4">
        <w:tc>
          <w:tcPr>
            <w:tcW w:w="3256" w:type="dxa"/>
          </w:tcPr>
          <w:p w14:paraId="15634763"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最大爬坡度</w:t>
            </w:r>
          </w:p>
        </w:tc>
        <w:tc>
          <w:tcPr>
            <w:tcW w:w="2274" w:type="dxa"/>
          </w:tcPr>
          <w:p w14:paraId="1CB65A83" w14:textId="2287E1D3" w:rsidR="00CB5CD6" w:rsidRPr="00C9463C" w:rsidRDefault="000C11FB" w:rsidP="007046A4">
            <w:pPr>
              <w:jc w:val="center"/>
              <w:rPr>
                <w:rFonts w:ascii="仿宋" w:eastAsia="仿宋" w:hAnsi="仿宋" w:hint="eastAsia"/>
                <w:sz w:val="24"/>
              </w:rPr>
            </w:pPr>
            <w:r w:rsidRPr="00C9463C">
              <w:rPr>
                <w:rFonts w:ascii="仿宋" w:eastAsia="仿宋" w:hAnsi="仿宋"/>
                <w:sz w:val="24"/>
              </w:rPr>
              <w:t>M</w:t>
            </w:r>
          </w:p>
        </w:tc>
        <w:tc>
          <w:tcPr>
            <w:tcW w:w="2766" w:type="dxa"/>
          </w:tcPr>
          <w:p w14:paraId="1ABB1A40" w14:textId="3AD525AC"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6.5</w:t>
            </w:r>
          </w:p>
        </w:tc>
      </w:tr>
      <w:tr w:rsidR="00CB5CD6" w:rsidRPr="00C9463C" w14:paraId="7A82E3CA" w14:textId="77777777" w:rsidTr="007046A4">
        <w:tc>
          <w:tcPr>
            <w:tcW w:w="3256" w:type="dxa"/>
          </w:tcPr>
          <w:p w14:paraId="47FD8A3B"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制动距离</w:t>
            </w:r>
          </w:p>
        </w:tc>
        <w:tc>
          <w:tcPr>
            <w:tcW w:w="2274" w:type="dxa"/>
          </w:tcPr>
          <w:p w14:paraId="64ACDAD7"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M</w:t>
            </w:r>
          </w:p>
        </w:tc>
        <w:tc>
          <w:tcPr>
            <w:tcW w:w="2766" w:type="dxa"/>
          </w:tcPr>
          <w:p w14:paraId="5654490A" w14:textId="325D7719"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4.4</w:t>
            </w:r>
          </w:p>
        </w:tc>
      </w:tr>
      <w:tr w:rsidR="00CB5CD6" w:rsidRPr="00C9463C" w14:paraId="138DDC4A" w14:textId="77777777" w:rsidTr="007046A4">
        <w:tc>
          <w:tcPr>
            <w:tcW w:w="3256" w:type="dxa"/>
          </w:tcPr>
          <w:p w14:paraId="6ACBA5A8"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电机额定功率</w:t>
            </w:r>
          </w:p>
        </w:tc>
        <w:tc>
          <w:tcPr>
            <w:tcW w:w="2274" w:type="dxa"/>
          </w:tcPr>
          <w:p w14:paraId="219F1458"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KW</w:t>
            </w:r>
          </w:p>
        </w:tc>
        <w:tc>
          <w:tcPr>
            <w:tcW w:w="2766" w:type="dxa"/>
          </w:tcPr>
          <w:p w14:paraId="6EDC469D" w14:textId="1B0B5320"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7.5</w:t>
            </w:r>
            <w:r w:rsidR="00807EF0" w:rsidRPr="00C9463C">
              <w:rPr>
                <w:rFonts w:ascii="仿宋" w:eastAsia="仿宋" w:hAnsi="仿宋"/>
                <w:sz w:val="24"/>
              </w:rPr>
              <w:t>KW</w:t>
            </w:r>
          </w:p>
        </w:tc>
      </w:tr>
      <w:tr w:rsidR="00CB5CD6" w:rsidRPr="00C9463C" w14:paraId="1A658B08" w14:textId="77777777" w:rsidTr="007046A4">
        <w:tc>
          <w:tcPr>
            <w:tcW w:w="3256" w:type="dxa"/>
          </w:tcPr>
          <w:p w14:paraId="4448C20C"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电池</w:t>
            </w:r>
          </w:p>
        </w:tc>
        <w:tc>
          <w:tcPr>
            <w:tcW w:w="2274" w:type="dxa"/>
          </w:tcPr>
          <w:p w14:paraId="364924EB"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SET</w:t>
            </w:r>
          </w:p>
        </w:tc>
        <w:tc>
          <w:tcPr>
            <w:tcW w:w="2766" w:type="dxa"/>
          </w:tcPr>
          <w:p w14:paraId="2F1A2E0E" w14:textId="61321FF9"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72V</w:t>
            </w:r>
          </w:p>
        </w:tc>
      </w:tr>
      <w:tr w:rsidR="00CB5CD6" w:rsidRPr="00C9463C" w14:paraId="0BBAE6F6" w14:textId="77777777" w:rsidTr="007046A4">
        <w:tc>
          <w:tcPr>
            <w:tcW w:w="3256" w:type="dxa"/>
          </w:tcPr>
          <w:p w14:paraId="4493715F"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一次充电时间</w:t>
            </w:r>
          </w:p>
        </w:tc>
        <w:tc>
          <w:tcPr>
            <w:tcW w:w="2274" w:type="dxa"/>
          </w:tcPr>
          <w:p w14:paraId="67711D94"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H</w:t>
            </w:r>
          </w:p>
        </w:tc>
        <w:tc>
          <w:tcPr>
            <w:tcW w:w="2766" w:type="dxa"/>
          </w:tcPr>
          <w:p w14:paraId="7988AF52" w14:textId="63F666D5"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70-10</w:t>
            </w:r>
          </w:p>
        </w:tc>
      </w:tr>
      <w:tr w:rsidR="00CB5CD6" w:rsidRPr="00C9463C" w14:paraId="431CD024" w14:textId="77777777" w:rsidTr="007046A4">
        <w:tc>
          <w:tcPr>
            <w:tcW w:w="3256" w:type="dxa"/>
          </w:tcPr>
          <w:p w14:paraId="1C3B1CBF" w14:textId="5C76C02C" w:rsidR="00CB5CD6" w:rsidRPr="00C9463C" w:rsidRDefault="00CB5CD6" w:rsidP="007046A4">
            <w:pPr>
              <w:jc w:val="center"/>
              <w:rPr>
                <w:rFonts w:ascii="仿宋" w:eastAsia="仿宋" w:hAnsi="仿宋" w:hint="eastAsia"/>
                <w:sz w:val="24"/>
              </w:rPr>
            </w:pPr>
            <w:r w:rsidRPr="00C9463C">
              <w:rPr>
                <w:rFonts w:ascii="仿宋" w:eastAsia="仿宋" w:hAnsi="仿宋"/>
                <w:sz w:val="24"/>
              </w:rPr>
              <w:t>续</w:t>
            </w:r>
            <w:r w:rsidRPr="00C9463C">
              <w:rPr>
                <w:rFonts w:ascii="仿宋" w:eastAsia="仿宋" w:hAnsi="仿宋" w:hint="eastAsia"/>
                <w:sz w:val="24"/>
              </w:rPr>
              <w:t>行</w:t>
            </w:r>
            <w:r w:rsidRPr="00C9463C">
              <w:rPr>
                <w:rFonts w:ascii="仿宋" w:eastAsia="仿宋" w:hAnsi="仿宋"/>
                <w:sz w:val="24"/>
              </w:rPr>
              <w:t>里程</w:t>
            </w:r>
          </w:p>
        </w:tc>
        <w:tc>
          <w:tcPr>
            <w:tcW w:w="2274" w:type="dxa"/>
          </w:tcPr>
          <w:p w14:paraId="22CA99C4"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KM</w:t>
            </w:r>
          </w:p>
        </w:tc>
        <w:tc>
          <w:tcPr>
            <w:tcW w:w="2766" w:type="dxa"/>
          </w:tcPr>
          <w:p w14:paraId="5179A787" w14:textId="6DDB1237"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110-145</w:t>
            </w:r>
          </w:p>
        </w:tc>
      </w:tr>
      <w:tr w:rsidR="00CB5CD6" w:rsidRPr="00C9463C" w14:paraId="37977347" w14:textId="77777777" w:rsidTr="007046A4">
        <w:tc>
          <w:tcPr>
            <w:tcW w:w="3256" w:type="dxa"/>
          </w:tcPr>
          <w:p w14:paraId="4369D6B6" w14:textId="77777777" w:rsidR="00CB5CD6" w:rsidRPr="00C9463C" w:rsidRDefault="00CB5CD6" w:rsidP="007046A4">
            <w:pPr>
              <w:jc w:val="center"/>
              <w:rPr>
                <w:rFonts w:ascii="仿宋" w:eastAsia="仿宋" w:hAnsi="仿宋" w:hint="eastAsia"/>
                <w:sz w:val="24"/>
              </w:rPr>
            </w:pPr>
            <w:r w:rsidRPr="00C9463C">
              <w:rPr>
                <w:rFonts w:ascii="仿宋" w:eastAsia="仿宋" w:hAnsi="仿宋"/>
                <w:sz w:val="24"/>
              </w:rPr>
              <w:t>轮胎规格</w:t>
            </w:r>
          </w:p>
        </w:tc>
        <w:tc>
          <w:tcPr>
            <w:tcW w:w="2274" w:type="dxa"/>
          </w:tcPr>
          <w:p w14:paraId="4E5ED198" w14:textId="77777777" w:rsidR="00CB5CD6" w:rsidRPr="00C9463C" w:rsidRDefault="00CB5CD6" w:rsidP="007046A4">
            <w:pPr>
              <w:jc w:val="center"/>
              <w:rPr>
                <w:rFonts w:ascii="仿宋" w:eastAsia="仿宋" w:hAnsi="仿宋" w:hint="eastAsia"/>
                <w:sz w:val="24"/>
              </w:rPr>
            </w:pPr>
            <w:r w:rsidRPr="00C9463C">
              <w:rPr>
                <w:rFonts w:ascii="仿宋" w:eastAsia="仿宋" w:hAnsi="仿宋" w:hint="eastAsia"/>
                <w:sz w:val="24"/>
              </w:rPr>
              <w:t>/</w:t>
            </w:r>
          </w:p>
        </w:tc>
        <w:tc>
          <w:tcPr>
            <w:tcW w:w="2766" w:type="dxa"/>
          </w:tcPr>
          <w:p w14:paraId="269B8704" w14:textId="5211C7FF" w:rsidR="00CB5CD6" w:rsidRPr="00C9463C" w:rsidRDefault="000C11FB" w:rsidP="007046A4">
            <w:pPr>
              <w:jc w:val="center"/>
              <w:rPr>
                <w:rFonts w:ascii="仿宋" w:eastAsia="仿宋" w:hAnsi="仿宋" w:hint="eastAsia"/>
                <w:sz w:val="24"/>
              </w:rPr>
            </w:pPr>
            <w:r w:rsidRPr="00C9463C">
              <w:rPr>
                <w:rFonts w:ascii="仿宋" w:eastAsia="仿宋" w:hAnsi="仿宋" w:hint="eastAsia"/>
                <w:sz w:val="24"/>
              </w:rPr>
              <w:t>165/R13LT</w:t>
            </w:r>
          </w:p>
        </w:tc>
      </w:tr>
    </w:tbl>
    <w:p w14:paraId="5F0D6D10" w14:textId="1342CCA8" w:rsidR="0080065C" w:rsidRPr="00C9463C" w:rsidRDefault="00C81248" w:rsidP="0080065C">
      <w:pPr>
        <w:ind w:firstLineChars="236" w:firstLine="708"/>
        <w:rPr>
          <w:rFonts w:ascii="仿宋" w:eastAsia="仿宋" w:hAnsi="仿宋" w:hint="eastAsia"/>
          <w:sz w:val="30"/>
          <w:szCs w:val="30"/>
        </w:rPr>
      </w:pPr>
      <w:r w:rsidRPr="00C9463C">
        <w:rPr>
          <w:rFonts w:ascii="仿宋" w:eastAsia="仿宋" w:hAnsi="仿宋" w:hint="eastAsia"/>
          <w:sz w:val="30"/>
          <w:szCs w:val="30"/>
        </w:rPr>
        <w:t>参考图片：</w:t>
      </w:r>
    </w:p>
    <w:p w14:paraId="3AC67DAF" w14:textId="667E541E" w:rsidR="00C81248" w:rsidRPr="0080065C" w:rsidRDefault="00C81248" w:rsidP="00C81248">
      <w:pPr>
        <w:rPr>
          <w:rFonts w:ascii="仿宋" w:eastAsia="仿宋" w:hAnsi="仿宋" w:hint="eastAsia"/>
          <w:sz w:val="30"/>
          <w:szCs w:val="30"/>
        </w:rPr>
      </w:pPr>
      <w:r w:rsidRPr="00C9463C">
        <w:rPr>
          <w:rFonts w:ascii="仿宋" w:eastAsia="仿宋" w:hAnsi="仿宋" w:hint="eastAsia"/>
          <w:noProof/>
          <w:sz w:val="30"/>
          <w:szCs w:val="30"/>
        </w:rPr>
        <w:lastRenderedPageBreak/>
        <w:drawing>
          <wp:inline distT="0" distB="0" distL="0" distR="0" wp14:anchorId="172965B1" wp14:editId="71767A02">
            <wp:extent cx="5274310" cy="4006215"/>
            <wp:effectExtent l="0" t="0" r="2540" b="0"/>
            <wp:docPr id="9059418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41846" name="图片 905941846"/>
                    <pic:cNvPicPr/>
                  </pic:nvPicPr>
                  <pic:blipFill>
                    <a:blip r:embed="rId9">
                      <a:extLst>
                        <a:ext uri="{28A0092B-C50C-407E-A947-70E740481C1C}">
                          <a14:useLocalDpi xmlns:a14="http://schemas.microsoft.com/office/drawing/2010/main" val="0"/>
                        </a:ext>
                      </a:extLst>
                    </a:blip>
                    <a:stretch>
                      <a:fillRect/>
                    </a:stretch>
                  </pic:blipFill>
                  <pic:spPr>
                    <a:xfrm>
                      <a:off x="0" y="0"/>
                      <a:ext cx="5274310" cy="4006215"/>
                    </a:xfrm>
                    <a:prstGeom prst="rect">
                      <a:avLst/>
                    </a:prstGeom>
                  </pic:spPr>
                </pic:pic>
              </a:graphicData>
            </a:graphic>
          </wp:inline>
        </w:drawing>
      </w:r>
      <w:r w:rsidRPr="00C9463C">
        <w:rPr>
          <w:rFonts w:ascii="仿宋" w:eastAsia="仿宋" w:hAnsi="仿宋" w:hint="eastAsia"/>
          <w:noProof/>
          <w:sz w:val="30"/>
          <w:szCs w:val="30"/>
        </w:rPr>
        <w:drawing>
          <wp:inline distT="0" distB="0" distL="0" distR="0" wp14:anchorId="176DE309" wp14:editId="7A0EFD1B">
            <wp:extent cx="5274310" cy="4006215"/>
            <wp:effectExtent l="0" t="0" r="2540" b="0"/>
            <wp:docPr id="10518113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11310" name="图片 1051811310"/>
                    <pic:cNvPicPr/>
                  </pic:nvPicPr>
                  <pic:blipFill>
                    <a:blip r:embed="rId10">
                      <a:extLst>
                        <a:ext uri="{28A0092B-C50C-407E-A947-70E740481C1C}">
                          <a14:useLocalDpi xmlns:a14="http://schemas.microsoft.com/office/drawing/2010/main" val="0"/>
                        </a:ext>
                      </a:extLst>
                    </a:blip>
                    <a:stretch>
                      <a:fillRect/>
                    </a:stretch>
                  </pic:blipFill>
                  <pic:spPr>
                    <a:xfrm>
                      <a:off x="0" y="0"/>
                      <a:ext cx="5274310" cy="4006215"/>
                    </a:xfrm>
                    <a:prstGeom prst="rect">
                      <a:avLst/>
                    </a:prstGeom>
                  </pic:spPr>
                </pic:pic>
              </a:graphicData>
            </a:graphic>
          </wp:inline>
        </w:drawing>
      </w:r>
    </w:p>
    <w:sectPr w:rsidR="00C81248" w:rsidRPr="008006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E4CA3" w14:textId="77777777" w:rsidR="004C1735" w:rsidRDefault="004C1735" w:rsidP="001D4BBC">
      <w:pPr>
        <w:spacing w:after="0" w:line="240" w:lineRule="auto"/>
        <w:rPr>
          <w:rFonts w:hint="eastAsia"/>
        </w:rPr>
      </w:pPr>
      <w:r>
        <w:separator/>
      </w:r>
    </w:p>
  </w:endnote>
  <w:endnote w:type="continuationSeparator" w:id="0">
    <w:p w14:paraId="64A49685" w14:textId="77777777" w:rsidR="004C1735" w:rsidRDefault="004C1735" w:rsidP="001D4BB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267B" w14:textId="77777777" w:rsidR="004C1735" w:rsidRDefault="004C1735" w:rsidP="001D4BBC">
      <w:pPr>
        <w:spacing w:after="0" w:line="240" w:lineRule="auto"/>
        <w:rPr>
          <w:rFonts w:hint="eastAsia"/>
        </w:rPr>
      </w:pPr>
      <w:r>
        <w:separator/>
      </w:r>
    </w:p>
  </w:footnote>
  <w:footnote w:type="continuationSeparator" w:id="0">
    <w:p w14:paraId="1DDB0BDB" w14:textId="77777777" w:rsidR="004C1735" w:rsidRDefault="004C1735" w:rsidP="001D4BB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C3A0A"/>
    <w:multiLevelType w:val="multilevel"/>
    <w:tmpl w:val="890A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5208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65C"/>
    <w:rsid w:val="000C11FB"/>
    <w:rsid w:val="00155A2C"/>
    <w:rsid w:val="00185E8D"/>
    <w:rsid w:val="001D4BBC"/>
    <w:rsid w:val="00341E86"/>
    <w:rsid w:val="0038168C"/>
    <w:rsid w:val="004400AD"/>
    <w:rsid w:val="004478AD"/>
    <w:rsid w:val="004C1735"/>
    <w:rsid w:val="005375E9"/>
    <w:rsid w:val="005A79FD"/>
    <w:rsid w:val="007046A4"/>
    <w:rsid w:val="0080065C"/>
    <w:rsid w:val="00807EF0"/>
    <w:rsid w:val="008342EF"/>
    <w:rsid w:val="00875046"/>
    <w:rsid w:val="009E64D2"/>
    <w:rsid w:val="00A36274"/>
    <w:rsid w:val="00B35BBF"/>
    <w:rsid w:val="00B62E27"/>
    <w:rsid w:val="00BC1F3D"/>
    <w:rsid w:val="00C81248"/>
    <w:rsid w:val="00C9463C"/>
    <w:rsid w:val="00CB5CD6"/>
    <w:rsid w:val="00D2024E"/>
    <w:rsid w:val="00D93096"/>
    <w:rsid w:val="00DF2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80037"/>
  <w15:chartTrackingRefBased/>
  <w15:docId w15:val="{1CE115E3-B329-407A-ABC0-7958A6B3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0065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0065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0065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0065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0065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0065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0065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0065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0065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0065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0065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0065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0065C"/>
    <w:rPr>
      <w:rFonts w:cstheme="majorBidi"/>
      <w:color w:val="2F5496" w:themeColor="accent1" w:themeShade="BF"/>
      <w:sz w:val="28"/>
      <w:szCs w:val="28"/>
    </w:rPr>
  </w:style>
  <w:style w:type="character" w:customStyle="1" w:styleId="50">
    <w:name w:val="标题 5 字符"/>
    <w:basedOn w:val="a0"/>
    <w:link w:val="5"/>
    <w:uiPriority w:val="9"/>
    <w:semiHidden/>
    <w:rsid w:val="0080065C"/>
    <w:rPr>
      <w:rFonts w:cstheme="majorBidi"/>
      <w:color w:val="2F5496" w:themeColor="accent1" w:themeShade="BF"/>
      <w:sz w:val="24"/>
    </w:rPr>
  </w:style>
  <w:style w:type="character" w:customStyle="1" w:styleId="60">
    <w:name w:val="标题 6 字符"/>
    <w:basedOn w:val="a0"/>
    <w:link w:val="6"/>
    <w:uiPriority w:val="9"/>
    <w:semiHidden/>
    <w:rsid w:val="0080065C"/>
    <w:rPr>
      <w:rFonts w:cstheme="majorBidi"/>
      <w:b/>
      <w:bCs/>
      <w:color w:val="2F5496" w:themeColor="accent1" w:themeShade="BF"/>
    </w:rPr>
  </w:style>
  <w:style w:type="character" w:customStyle="1" w:styleId="70">
    <w:name w:val="标题 7 字符"/>
    <w:basedOn w:val="a0"/>
    <w:link w:val="7"/>
    <w:uiPriority w:val="9"/>
    <w:semiHidden/>
    <w:rsid w:val="0080065C"/>
    <w:rPr>
      <w:rFonts w:cstheme="majorBidi"/>
      <w:b/>
      <w:bCs/>
      <w:color w:val="595959" w:themeColor="text1" w:themeTint="A6"/>
    </w:rPr>
  </w:style>
  <w:style w:type="character" w:customStyle="1" w:styleId="80">
    <w:name w:val="标题 8 字符"/>
    <w:basedOn w:val="a0"/>
    <w:link w:val="8"/>
    <w:uiPriority w:val="9"/>
    <w:semiHidden/>
    <w:rsid w:val="0080065C"/>
    <w:rPr>
      <w:rFonts w:cstheme="majorBidi"/>
      <w:color w:val="595959" w:themeColor="text1" w:themeTint="A6"/>
    </w:rPr>
  </w:style>
  <w:style w:type="character" w:customStyle="1" w:styleId="90">
    <w:name w:val="标题 9 字符"/>
    <w:basedOn w:val="a0"/>
    <w:link w:val="9"/>
    <w:uiPriority w:val="9"/>
    <w:semiHidden/>
    <w:rsid w:val="0080065C"/>
    <w:rPr>
      <w:rFonts w:eastAsiaTheme="majorEastAsia" w:cstheme="majorBidi"/>
      <w:color w:val="595959" w:themeColor="text1" w:themeTint="A6"/>
    </w:rPr>
  </w:style>
  <w:style w:type="paragraph" w:styleId="a3">
    <w:name w:val="Title"/>
    <w:basedOn w:val="a"/>
    <w:next w:val="a"/>
    <w:link w:val="a4"/>
    <w:uiPriority w:val="10"/>
    <w:qFormat/>
    <w:rsid w:val="0080065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006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065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0065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065C"/>
    <w:pPr>
      <w:spacing w:before="160"/>
      <w:jc w:val="center"/>
    </w:pPr>
    <w:rPr>
      <w:i/>
      <w:iCs/>
      <w:color w:val="404040" w:themeColor="text1" w:themeTint="BF"/>
    </w:rPr>
  </w:style>
  <w:style w:type="character" w:customStyle="1" w:styleId="a8">
    <w:name w:val="引用 字符"/>
    <w:basedOn w:val="a0"/>
    <w:link w:val="a7"/>
    <w:uiPriority w:val="29"/>
    <w:rsid w:val="0080065C"/>
    <w:rPr>
      <w:i/>
      <w:iCs/>
      <w:color w:val="404040" w:themeColor="text1" w:themeTint="BF"/>
    </w:rPr>
  </w:style>
  <w:style w:type="paragraph" w:styleId="a9">
    <w:name w:val="List Paragraph"/>
    <w:basedOn w:val="a"/>
    <w:uiPriority w:val="34"/>
    <w:qFormat/>
    <w:rsid w:val="0080065C"/>
    <w:pPr>
      <w:ind w:left="720"/>
      <w:contextualSpacing/>
    </w:pPr>
  </w:style>
  <w:style w:type="character" w:styleId="aa">
    <w:name w:val="Intense Emphasis"/>
    <w:basedOn w:val="a0"/>
    <w:uiPriority w:val="21"/>
    <w:qFormat/>
    <w:rsid w:val="0080065C"/>
    <w:rPr>
      <w:i/>
      <w:iCs/>
      <w:color w:val="2F5496" w:themeColor="accent1" w:themeShade="BF"/>
    </w:rPr>
  </w:style>
  <w:style w:type="paragraph" w:styleId="ab">
    <w:name w:val="Intense Quote"/>
    <w:basedOn w:val="a"/>
    <w:next w:val="a"/>
    <w:link w:val="ac"/>
    <w:uiPriority w:val="30"/>
    <w:qFormat/>
    <w:rsid w:val="008006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0065C"/>
    <w:rPr>
      <w:i/>
      <w:iCs/>
      <w:color w:val="2F5496" w:themeColor="accent1" w:themeShade="BF"/>
    </w:rPr>
  </w:style>
  <w:style w:type="character" w:styleId="ad">
    <w:name w:val="Intense Reference"/>
    <w:basedOn w:val="a0"/>
    <w:uiPriority w:val="32"/>
    <w:qFormat/>
    <w:rsid w:val="0080065C"/>
    <w:rPr>
      <w:b/>
      <w:bCs/>
      <w:smallCaps/>
      <w:color w:val="2F5496" w:themeColor="accent1" w:themeShade="BF"/>
      <w:spacing w:val="5"/>
    </w:rPr>
  </w:style>
  <w:style w:type="table" w:styleId="ae">
    <w:name w:val="Table Grid"/>
    <w:basedOn w:val="a1"/>
    <w:uiPriority w:val="39"/>
    <w:rsid w:val="00800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1D4BBC"/>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1D4BBC"/>
    <w:rPr>
      <w:sz w:val="18"/>
      <w:szCs w:val="18"/>
    </w:rPr>
  </w:style>
  <w:style w:type="paragraph" w:styleId="af1">
    <w:name w:val="footer"/>
    <w:basedOn w:val="a"/>
    <w:link w:val="af2"/>
    <w:uiPriority w:val="99"/>
    <w:unhideWhenUsed/>
    <w:rsid w:val="001D4BBC"/>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1D4BBC"/>
    <w:rPr>
      <w:sz w:val="18"/>
      <w:szCs w:val="18"/>
    </w:rPr>
  </w:style>
  <w:style w:type="character" w:styleId="af3">
    <w:name w:val="annotation reference"/>
    <w:basedOn w:val="a0"/>
    <w:uiPriority w:val="99"/>
    <w:semiHidden/>
    <w:unhideWhenUsed/>
    <w:rsid w:val="00B62E27"/>
    <w:rPr>
      <w:sz w:val="21"/>
      <w:szCs w:val="21"/>
    </w:rPr>
  </w:style>
  <w:style w:type="paragraph" w:styleId="af4">
    <w:name w:val="annotation text"/>
    <w:basedOn w:val="a"/>
    <w:link w:val="af5"/>
    <w:uiPriority w:val="99"/>
    <w:semiHidden/>
    <w:unhideWhenUsed/>
    <w:rsid w:val="00B62E27"/>
  </w:style>
  <w:style w:type="character" w:customStyle="1" w:styleId="af5">
    <w:name w:val="批注文字 字符"/>
    <w:basedOn w:val="a0"/>
    <w:link w:val="af4"/>
    <w:uiPriority w:val="99"/>
    <w:semiHidden/>
    <w:rsid w:val="00B62E27"/>
  </w:style>
  <w:style w:type="paragraph" w:styleId="af6">
    <w:name w:val="annotation subject"/>
    <w:basedOn w:val="af4"/>
    <w:next w:val="af4"/>
    <w:link w:val="af7"/>
    <w:uiPriority w:val="99"/>
    <w:semiHidden/>
    <w:unhideWhenUsed/>
    <w:rsid w:val="00B62E27"/>
    <w:rPr>
      <w:b/>
      <w:bCs/>
    </w:rPr>
  </w:style>
  <w:style w:type="character" w:customStyle="1" w:styleId="af7">
    <w:name w:val="批注主题 字符"/>
    <w:basedOn w:val="af5"/>
    <w:link w:val="af6"/>
    <w:uiPriority w:val="99"/>
    <w:semiHidden/>
    <w:rsid w:val="00B62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416</Words>
  <Characters>2374</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2026-10-16T07:51:00Z</cp:lastPrinted>
  <dcterms:created xsi:type="dcterms:W3CDTF">2026-10-16T09:08:00Z</dcterms:created>
  <dcterms:modified xsi:type="dcterms:W3CDTF">2026-10-16T09:08:00Z</dcterms:modified>
</cp:coreProperties>
</file>