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2084B" w14:textId="77777777" w:rsidR="00DB086C" w:rsidRDefault="00000000">
      <w:pPr>
        <w:spacing w:line="360" w:lineRule="auto"/>
        <w:jc w:val="center"/>
        <w:rPr>
          <w:rFonts w:ascii="黑体" w:eastAsia="黑体" w:hint="eastAsia"/>
          <w:b/>
          <w:sz w:val="28"/>
        </w:rPr>
      </w:pPr>
      <w:r>
        <w:rPr>
          <w:rFonts w:ascii="黑体" w:eastAsia="黑体" w:hint="eastAsia"/>
          <w:b/>
          <w:sz w:val="28"/>
        </w:rPr>
        <w:t>涉及用药的干预性临床研究项目的说明</w:t>
      </w:r>
    </w:p>
    <w:p w14:paraId="21E1EA20" w14:textId="77777777" w:rsidR="00DB086C" w:rsidRDefault="00000000">
      <w:pPr>
        <w:spacing w:line="360" w:lineRule="auto"/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本项目系涉及用药的干预性临床研究项目，现就所用药相关信息说明如下：</w:t>
      </w:r>
    </w:p>
    <w:tbl>
      <w:tblPr>
        <w:tblStyle w:val="a8"/>
        <w:tblW w:w="4999" w:type="pct"/>
        <w:tblLook w:val="04A0" w:firstRow="1" w:lastRow="0" w:firstColumn="1" w:lastColumn="0" w:noHBand="0" w:noVBand="1"/>
      </w:tblPr>
      <w:tblGrid>
        <w:gridCol w:w="1068"/>
        <w:gridCol w:w="8383"/>
        <w:gridCol w:w="6160"/>
      </w:tblGrid>
      <w:tr w:rsidR="00DB086C" w14:paraId="079AE4DC" w14:textId="77777777">
        <w:tc>
          <w:tcPr>
            <w:tcW w:w="342" w:type="pct"/>
          </w:tcPr>
          <w:p w14:paraId="47FEF4F4" w14:textId="77777777" w:rsidR="00DB086C" w:rsidRDefault="00DB086C">
            <w:pPr>
              <w:rPr>
                <w:rFonts w:ascii="宋体" w:eastAsia="宋体" w:hAnsi="宋体" w:hint="eastAsia"/>
                <w:b/>
              </w:rPr>
            </w:pPr>
          </w:p>
        </w:tc>
        <w:tc>
          <w:tcPr>
            <w:tcW w:w="2684" w:type="pct"/>
          </w:tcPr>
          <w:p w14:paraId="0CAEE33A" w14:textId="77777777" w:rsidR="00DB086C" w:rsidRDefault="00000000">
            <w:pPr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试验药</w:t>
            </w:r>
          </w:p>
        </w:tc>
        <w:tc>
          <w:tcPr>
            <w:tcW w:w="1972" w:type="pct"/>
          </w:tcPr>
          <w:p w14:paraId="47FA1AEB" w14:textId="77777777" w:rsidR="00DB086C" w:rsidRDefault="00000000">
            <w:pPr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对照药</w:t>
            </w:r>
          </w:p>
        </w:tc>
      </w:tr>
      <w:tr w:rsidR="00DB086C" w14:paraId="3F0CD18A" w14:textId="77777777">
        <w:tc>
          <w:tcPr>
            <w:tcW w:w="342" w:type="pct"/>
          </w:tcPr>
          <w:p w14:paraId="5319CD20" w14:textId="77777777" w:rsidR="00DB086C" w:rsidRDefault="00000000">
            <w:pPr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研究用药名称</w:t>
            </w:r>
          </w:p>
        </w:tc>
        <w:tc>
          <w:tcPr>
            <w:tcW w:w="2684" w:type="pct"/>
          </w:tcPr>
          <w:p w14:paraId="315E8DF2" w14:textId="77777777" w:rsidR="00DB086C" w:rsidRDefault="00000000">
            <w:pPr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</w:rPr>
              <w:t>通用名：</w:t>
            </w:r>
            <w:r>
              <w:rPr>
                <w:rFonts w:ascii="宋体" w:eastAsia="宋体" w:hAnsi="宋体" w:hint="eastAsia"/>
                <w:u w:val="single"/>
              </w:rPr>
              <w:t xml:space="preserve">              </w:t>
            </w:r>
            <w:r>
              <w:rPr>
                <w:rFonts w:ascii="宋体" w:eastAsia="宋体" w:hAnsi="宋体" w:hint="eastAsia"/>
              </w:rPr>
              <w:t>；商品名：</w:t>
            </w:r>
            <w:r>
              <w:rPr>
                <w:rFonts w:ascii="宋体" w:eastAsia="宋体" w:hAnsi="宋体" w:hint="eastAsia"/>
                <w:u w:val="single"/>
              </w:rPr>
              <w:t xml:space="preserve">             </w:t>
            </w:r>
          </w:p>
        </w:tc>
        <w:tc>
          <w:tcPr>
            <w:tcW w:w="1972" w:type="pct"/>
          </w:tcPr>
          <w:p w14:paraId="5872E4D6" w14:textId="77777777" w:rsidR="00DB086C" w:rsidRDefault="00000000">
            <w:pPr>
              <w:numPr>
                <w:ilvl w:val="255"/>
                <w:numId w:val="0"/>
              </w:num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 未设立对照组，无对照药；或设立对照组，但为空白对照</w:t>
            </w:r>
          </w:p>
          <w:p w14:paraId="49E7D271" w14:textId="77777777" w:rsidR="00DB086C" w:rsidRDefault="00000000">
            <w:pPr>
              <w:numPr>
                <w:ilvl w:val="255"/>
                <w:numId w:val="0"/>
              </w:num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 对照药为安慰剂</w:t>
            </w:r>
          </w:p>
          <w:p w14:paraId="4643A66D" w14:textId="77777777" w:rsidR="00DB086C" w:rsidRDefault="00000000">
            <w:pPr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</w:rPr>
              <w:t>□ 对照药为阳性药： 通用名：</w:t>
            </w:r>
            <w:r>
              <w:rPr>
                <w:rFonts w:ascii="宋体" w:eastAsia="宋体" w:hAnsi="宋体" w:hint="eastAsia"/>
                <w:u w:val="single"/>
              </w:rPr>
              <w:t xml:space="preserve">            </w:t>
            </w:r>
            <w:r>
              <w:rPr>
                <w:rFonts w:ascii="宋体" w:eastAsia="宋体" w:hAnsi="宋体" w:hint="eastAsia"/>
              </w:rPr>
              <w:t xml:space="preserve"> ；商品名：</w:t>
            </w:r>
            <w:r>
              <w:rPr>
                <w:rFonts w:ascii="宋体" w:eastAsia="宋体" w:hAnsi="宋体" w:hint="eastAsia"/>
                <w:u w:val="single"/>
              </w:rPr>
              <w:t xml:space="preserve">             </w:t>
            </w:r>
          </w:p>
        </w:tc>
      </w:tr>
      <w:tr w:rsidR="00DB086C" w14:paraId="31882586" w14:textId="77777777">
        <w:tc>
          <w:tcPr>
            <w:tcW w:w="342" w:type="pct"/>
          </w:tcPr>
          <w:p w14:paraId="3D1148A7" w14:textId="77777777" w:rsidR="00DB086C" w:rsidRDefault="00000000">
            <w:pPr>
              <w:spacing w:line="360" w:lineRule="auto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研究用药性质</w:t>
            </w:r>
          </w:p>
        </w:tc>
        <w:tc>
          <w:tcPr>
            <w:tcW w:w="2684" w:type="pct"/>
          </w:tcPr>
          <w:p w14:paraId="12A6500A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1.□ 我院目录内品种</w:t>
            </w:r>
          </w:p>
          <w:p w14:paraId="651A5C25" w14:textId="0160A814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2.□ 非我院目录内品种，但已在国内上市，且进入采购平台（</w:t>
            </w:r>
            <w:r w:rsidR="00635357">
              <w:rPr>
                <w:rFonts w:ascii="宋体" w:eastAsia="宋体" w:hAnsi="宋体" w:hint="eastAsia"/>
              </w:rPr>
              <w:t>内蒙古自治区医疗保障局</w:t>
            </w:r>
            <w:r>
              <w:rPr>
                <w:rFonts w:ascii="宋体" w:eastAsia="宋体" w:hAnsi="宋体" w:hint="eastAsia"/>
              </w:rPr>
              <w:t>）</w:t>
            </w:r>
          </w:p>
          <w:p w14:paraId="53ADFCD5" w14:textId="1B59C64E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3.□ 非我院目录内品种，但已在国内上市，未进入采购平台（</w:t>
            </w:r>
            <w:r w:rsidR="00635357">
              <w:rPr>
                <w:rFonts w:ascii="宋体" w:eastAsia="宋体" w:hAnsi="宋体" w:hint="eastAsia"/>
              </w:rPr>
              <w:t>内蒙古自治区医疗保障局</w:t>
            </w:r>
            <w:r>
              <w:rPr>
                <w:rFonts w:ascii="宋体" w:eastAsia="宋体" w:hAnsi="宋体" w:hint="eastAsia"/>
              </w:rPr>
              <w:t>）</w:t>
            </w:r>
          </w:p>
          <w:p w14:paraId="70841429" w14:textId="77777777" w:rsidR="00DB086C" w:rsidRDefault="00000000">
            <w:pPr>
              <w:rPr>
                <w:rFonts w:ascii="宋体" w:eastAsia="宋体" w:hAnsi="宋体" w:hint="eastAsia"/>
                <w:u w:val="single"/>
              </w:rPr>
            </w:pPr>
            <w:r>
              <w:rPr>
                <w:rFonts w:ascii="宋体" w:eastAsia="宋体" w:hAnsi="宋体" w:hint="eastAsia"/>
              </w:rPr>
              <w:t>4.□ 未在国内上市，但在其他国家/地区上市。上市的国家/地区是：</w:t>
            </w:r>
            <w:r>
              <w:rPr>
                <w:rFonts w:ascii="宋体" w:eastAsia="宋体" w:hAnsi="宋体" w:hint="eastAsia"/>
                <w:u w:val="single"/>
              </w:rPr>
              <w:t xml:space="preserve">           </w:t>
            </w:r>
          </w:p>
          <w:p w14:paraId="4A81C8A1" w14:textId="77777777" w:rsidR="00DB086C" w:rsidRDefault="00000000">
            <w:pPr>
              <w:numPr>
                <w:ilvl w:val="255"/>
                <w:numId w:val="0"/>
              </w:num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5.□ 未在任何国家/地区上市，但有一定临床研究数据支持</w:t>
            </w:r>
          </w:p>
          <w:p w14:paraId="267DE70F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   </w:t>
            </w:r>
            <w:r>
              <w:rPr>
                <w:rFonts w:ascii="宋体" w:eastAsia="宋体" w:hAnsi="宋体" w:hint="eastAsia"/>
                <w:sz w:val="18"/>
                <w:szCs w:val="20"/>
              </w:rPr>
              <w:t xml:space="preserve"> 请简述现有临床研究基本情况（至少包括：研究时间、研究机构、研究者、研究题目、试验设计、试验进展及主要疗效和安全性结果）</w:t>
            </w:r>
            <w:r>
              <w:rPr>
                <w:rFonts w:ascii="宋体" w:eastAsia="宋体" w:hAnsi="宋体" w:hint="eastAsia"/>
              </w:rPr>
              <w:t>：</w:t>
            </w:r>
            <w:r>
              <w:rPr>
                <w:rFonts w:ascii="宋体" w:eastAsia="宋体" w:hAnsi="宋体" w:hint="eastAsia"/>
                <w:u w:val="single"/>
              </w:rPr>
              <w:t xml:space="preserve">                        </w:t>
            </w:r>
          </w:p>
          <w:p w14:paraId="7FE63549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6.□ 其他。请具体描述：</w:t>
            </w:r>
            <w:r>
              <w:rPr>
                <w:rFonts w:ascii="宋体" w:eastAsia="宋体" w:hAnsi="宋体" w:hint="eastAsia"/>
                <w:u w:val="single"/>
              </w:rPr>
              <w:t xml:space="preserve">                                                       </w:t>
            </w:r>
          </w:p>
        </w:tc>
        <w:tc>
          <w:tcPr>
            <w:tcW w:w="1972" w:type="pct"/>
          </w:tcPr>
          <w:p w14:paraId="0E31AD56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 不适用（无对照药、空白对照或安慰剂对照）</w:t>
            </w:r>
            <w:r>
              <w:rPr>
                <w:rFonts w:ascii="宋体" w:eastAsia="宋体" w:hAnsi="宋体" w:hint="eastAsia"/>
                <w:color w:val="BFBFBF" w:themeColor="background1" w:themeShade="BF"/>
              </w:rPr>
              <w:t>——跳过此项。</w:t>
            </w:r>
          </w:p>
          <w:p w14:paraId="7F0A3143" w14:textId="77777777" w:rsidR="00DB086C" w:rsidRDefault="00000000">
            <w:pPr>
              <w:rPr>
                <w:rFonts w:ascii="宋体" w:eastAsia="宋体" w:hAnsi="宋体" w:hint="eastAsia"/>
                <w:color w:val="BFBFBF" w:themeColor="background1" w:themeShade="BF"/>
              </w:rPr>
            </w:pPr>
            <w:r>
              <w:rPr>
                <w:rFonts w:ascii="宋体" w:eastAsia="宋体" w:hAnsi="宋体" w:hint="eastAsia"/>
              </w:rPr>
              <w:t>□ 对照药为阳性药，</w:t>
            </w:r>
            <w:r>
              <w:rPr>
                <w:rFonts w:ascii="宋体" w:eastAsia="宋体" w:hAnsi="宋体" w:hint="eastAsia"/>
                <w:color w:val="BFBFBF" w:themeColor="background1" w:themeShade="BF"/>
              </w:rPr>
              <w:t>请继续填写：</w:t>
            </w:r>
          </w:p>
          <w:p w14:paraId="47E4131A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1.□ 我院目录内品种</w:t>
            </w:r>
          </w:p>
          <w:p w14:paraId="46F47F0B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2.□ 非我院目录内品种，已在国内上市，且进入采购平台（北京市医疗保障信息平台）</w:t>
            </w:r>
          </w:p>
          <w:p w14:paraId="60EA66AC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3.□ 非我院目录内品种，已在国内上市，未进入采购平台（北京市医疗保障信息平台）</w:t>
            </w:r>
          </w:p>
          <w:p w14:paraId="4C936770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4.□ 其他。请具体描述：</w:t>
            </w:r>
            <w:r>
              <w:rPr>
                <w:rFonts w:ascii="宋体" w:eastAsia="宋体" w:hAnsi="宋体" w:hint="eastAsia"/>
                <w:u w:val="single"/>
              </w:rPr>
              <w:t xml:space="preserve">        </w:t>
            </w:r>
          </w:p>
        </w:tc>
      </w:tr>
      <w:tr w:rsidR="00DB086C" w14:paraId="54FE5E67" w14:textId="77777777">
        <w:tc>
          <w:tcPr>
            <w:tcW w:w="342" w:type="pct"/>
          </w:tcPr>
          <w:p w14:paraId="3B6D893E" w14:textId="77777777" w:rsidR="00DB086C" w:rsidRDefault="00000000">
            <w:pPr>
              <w:spacing w:line="360" w:lineRule="auto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研究用药来源</w:t>
            </w:r>
          </w:p>
        </w:tc>
        <w:tc>
          <w:tcPr>
            <w:tcW w:w="2684" w:type="pct"/>
          </w:tcPr>
          <w:p w14:paraId="6FF3B103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1.□ 由企业免费提供</w:t>
            </w:r>
          </w:p>
          <w:p w14:paraId="2EFDDF29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2.□ 科研经费采购</w:t>
            </w:r>
          </w:p>
          <w:p w14:paraId="4D041EAC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3.□ 其他解决方式：</w:t>
            </w:r>
            <w:r>
              <w:rPr>
                <w:rFonts w:ascii="宋体" w:eastAsia="宋体" w:hAnsi="宋体" w:hint="eastAsia"/>
                <w:u w:val="single"/>
              </w:rPr>
              <w:t xml:space="preserve">        </w:t>
            </w:r>
          </w:p>
        </w:tc>
        <w:tc>
          <w:tcPr>
            <w:tcW w:w="1972" w:type="pct"/>
          </w:tcPr>
          <w:p w14:paraId="7B8533A0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□不适用（无对照药、空白对照）</w:t>
            </w:r>
            <w:r>
              <w:rPr>
                <w:rFonts w:ascii="宋体" w:eastAsia="宋体" w:hAnsi="宋体" w:hint="eastAsia"/>
                <w:color w:val="BFBFBF" w:themeColor="background1" w:themeShade="BF"/>
              </w:rPr>
              <w:t>——跳过此项。</w:t>
            </w:r>
          </w:p>
          <w:p w14:paraId="5697E829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□对照药为阳性药或安慰剂，</w:t>
            </w:r>
            <w:r>
              <w:rPr>
                <w:rFonts w:ascii="宋体" w:eastAsia="宋体" w:hAnsi="宋体" w:hint="eastAsia"/>
                <w:color w:val="BFBFBF" w:themeColor="background1" w:themeShade="BF"/>
              </w:rPr>
              <w:t>请继续填写：</w:t>
            </w:r>
          </w:p>
          <w:p w14:paraId="030123FA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1.□ 由企业免费提供</w:t>
            </w:r>
          </w:p>
          <w:p w14:paraId="69DE7150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2.□ 科研经费采购</w:t>
            </w:r>
          </w:p>
          <w:p w14:paraId="11311F98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3.□ 其他解决方式：</w:t>
            </w:r>
            <w:r>
              <w:rPr>
                <w:rFonts w:ascii="宋体" w:eastAsia="宋体" w:hAnsi="宋体" w:hint="eastAsia"/>
                <w:u w:val="single"/>
              </w:rPr>
              <w:t xml:space="preserve">        </w:t>
            </w:r>
          </w:p>
        </w:tc>
      </w:tr>
      <w:tr w:rsidR="00DB086C" w14:paraId="0D752ACA" w14:textId="77777777">
        <w:tc>
          <w:tcPr>
            <w:tcW w:w="342" w:type="pct"/>
          </w:tcPr>
          <w:p w14:paraId="0572D4E0" w14:textId="77777777" w:rsidR="00DB086C" w:rsidRDefault="00000000">
            <w:pPr>
              <w:spacing w:line="360" w:lineRule="auto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</w:rPr>
              <w:t>超说明书用药</w:t>
            </w:r>
          </w:p>
        </w:tc>
        <w:tc>
          <w:tcPr>
            <w:tcW w:w="2684" w:type="pct"/>
          </w:tcPr>
          <w:p w14:paraId="382B91BE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□不涉及超说明书用药 </w:t>
            </w:r>
          </w:p>
          <w:p w14:paraId="4182BC68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□涉及超说明书用药</w:t>
            </w:r>
          </w:p>
          <w:p w14:paraId="40464A8A" w14:textId="77777777" w:rsidR="00DB086C" w:rsidRDefault="00000000">
            <w:pPr>
              <w:ind w:firstLineChars="200" w:firstLine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说明书的适应证及用法用量：</w:t>
            </w:r>
            <w:r>
              <w:rPr>
                <w:rFonts w:ascii="宋体" w:eastAsia="宋体" w:hAnsi="宋体"/>
              </w:rPr>
              <w:t>______________________________</w:t>
            </w:r>
            <w:r>
              <w:rPr>
                <w:rFonts w:ascii="宋体" w:eastAsia="宋体" w:hAnsi="宋体" w:hint="eastAsia"/>
              </w:rPr>
              <w:t xml:space="preserve">   </w:t>
            </w:r>
          </w:p>
          <w:p w14:paraId="52A4FC65" w14:textId="77777777" w:rsidR="00DB086C" w:rsidRDefault="00000000">
            <w:pPr>
              <w:ind w:firstLineChars="200" w:firstLine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本研究的应用人群及用法用量：</w:t>
            </w:r>
            <w:r>
              <w:rPr>
                <w:rFonts w:ascii="宋体" w:eastAsia="宋体" w:hAnsi="宋体"/>
              </w:rPr>
              <w:t>______________________________</w:t>
            </w:r>
          </w:p>
        </w:tc>
        <w:tc>
          <w:tcPr>
            <w:tcW w:w="1972" w:type="pct"/>
          </w:tcPr>
          <w:p w14:paraId="1E5743F5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□不适用（无对照药、空白对照或安慰剂对照）</w:t>
            </w:r>
            <w:r>
              <w:rPr>
                <w:rFonts w:ascii="宋体" w:eastAsia="宋体" w:hAnsi="宋体" w:hint="eastAsia"/>
                <w:color w:val="BFBFBF" w:themeColor="background1" w:themeShade="BF"/>
              </w:rPr>
              <w:t>——跳过此项，</w:t>
            </w:r>
          </w:p>
          <w:p w14:paraId="6E969D49" w14:textId="77777777" w:rsidR="00DB086C" w:rsidRDefault="00000000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□对照药为阳性药，</w:t>
            </w:r>
            <w:r>
              <w:rPr>
                <w:rFonts w:ascii="宋体" w:eastAsia="宋体" w:hAnsi="宋体" w:hint="eastAsia"/>
                <w:color w:val="BFBFBF" w:themeColor="background1" w:themeShade="BF"/>
              </w:rPr>
              <w:t>请继续填写：</w:t>
            </w:r>
          </w:p>
          <w:p w14:paraId="3BF8CD0A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□不涉及超说明书用药 </w:t>
            </w:r>
          </w:p>
          <w:p w14:paraId="2C0133A1" w14:textId="77777777" w:rsidR="00DB086C" w:rsidRDefault="00000000">
            <w:pPr>
              <w:ind w:leftChars="200" w:left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□涉及超说明书用药</w:t>
            </w:r>
          </w:p>
          <w:p w14:paraId="0090ADB6" w14:textId="77777777" w:rsidR="00DB086C" w:rsidRDefault="00000000">
            <w:pPr>
              <w:ind w:leftChars="200" w:left="420" w:firstLineChars="200" w:firstLine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说明书的适应证及用法用量：</w:t>
            </w:r>
            <w:r>
              <w:rPr>
                <w:rFonts w:ascii="宋体" w:eastAsia="宋体" w:hAnsi="宋体"/>
              </w:rPr>
              <w:t>___________________</w:t>
            </w:r>
            <w:r>
              <w:rPr>
                <w:rFonts w:ascii="宋体" w:eastAsia="宋体" w:hAnsi="宋体" w:hint="eastAsia"/>
              </w:rPr>
              <w:t xml:space="preserve">   </w:t>
            </w:r>
          </w:p>
          <w:p w14:paraId="7928036B" w14:textId="77777777" w:rsidR="00DB086C" w:rsidRDefault="00000000">
            <w:pPr>
              <w:ind w:leftChars="200" w:left="420" w:firstLineChars="200" w:firstLine="420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</w:rPr>
              <w:t>本研究的应用人群及用法用量：</w:t>
            </w:r>
            <w:r>
              <w:rPr>
                <w:rFonts w:ascii="宋体" w:eastAsia="宋体" w:hAnsi="宋体"/>
              </w:rPr>
              <w:t>___________________</w:t>
            </w:r>
          </w:p>
        </w:tc>
      </w:tr>
      <w:tr w:rsidR="00DB086C" w14:paraId="4B1074EF" w14:textId="77777777">
        <w:tc>
          <w:tcPr>
            <w:tcW w:w="342" w:type="pct"/>
          </w:tcPr>
          <w:p w14:paraId="56982A33" w14:textId="77777777" w:rsidR="00DB086C" w:rsidRDefault="00DB086C">
            <w:pPr>
              <w:spacing w:line="360" w:lineRule="auto"/>
              <w:rPr>
                <w:rFonts w:ascii="宋体" w:eastAsia="宋体" w:hAnsi="宋体" w:hint="eastAsia"/>
                <w:b/>
              </w:rPr>
            </w:pPr>
          </w:p>
        </w:tc>
        <w:tc>
          <w:tcPr>
            <w:tcW w:w="2684" w:type="pct"/>
          </w:tcPr>
          <w:p w14:paraId="08B8F9CB" w14:textId="77777777" w:rsidR="00DB086C" w:rsidRDefault="00DB086C">
            <w:pPr>
              <w:ind w:firstLineChars="200" w:firstLine="420"/>
              <w:rPr>
                <w:rFonts w:ascii="宋体" w:eastAsia="宋体" w:hAnsi="宋体" w:hint="eastAsia"/>
              </w:rPr>
            </w:pPr>
          </w:p>
        </w:tc>
        <w:tc>
          <w:tcPr>
            <w:tcW w:w="1972" w:type="pct"/>
          </w:tcPr>
          <w:p w14:paraId="44246250" w14:textId="77777777" w:rsidR="00DB086C" w:rsidRDefault="00DB086C">
            <w:pPr>
              <w:ind w:leftChars="200" w:left="420" w:firstLineChars="200" w:firstLine="420"/>
              <w:rPr>
                <w:rFonts w:ascii="宋体" w:eastAsia="宋体" w:hAnsi="宋体" w:hint="eastAsia"/>
              </w:rPr>
            </w:pPr>
          </w:p>
        </w:tc>
      </w:tr>
    </w:tbl>
    <w:p w14:paraId="31C62B01" w14:textId="77777777" w:rsidR="00DB086C" w:rsidRDefault="00DB086C">
      <w:pPr>
        <w:ind w:firstLineChars="3650" w:firstLine="7665"/>
        <w:rPr>
          <w:rFonts w:ascii="宋体" w:eastAsia="宋体" w:hAnsi="宋体" w:hint="eastAsia"/>
        </w:rPr>
      </w:pPr>
    </w:p>
    <w:p w14:paraId="0A74397B" w14:textId="77777777" w:rsidR="00DB086C" w:rsidRDefault="00000000">
      <w:pPr>
        <w:ind w:firstLineChars="1100" w:firstLine="2310"/>
        <w:rPr>
          <w:rFonts w:hint="eastAsia"/>
        </w:rPr>
      </w:pPr>
      <w:r>
        <w:rPr>
          <w:rFonts w:ascii="宋体" w:eastAsia="宋体" w:hAnsi="宋体" w:hint="eastAsia"/>
        </w:rPr>
        <w:t>主要研究者姓名：</w:t>
      </w:r>
      <w:r>
        <w:rPr>
          <w:rFonts w:ascii="宋体" w:eastAsia="宋体" w:hAnsi="宋体" w:hint="eastAsia"/>
          <w:u w:val="single"/>
        </w:rPr>
        <w:t xml:space="preserve">打印姓名       </w:t>
      </w:r>
      <w:r>
        <w:rPr>
          <w:rFonts w:ascii="宋体" w:eastAsia="宋体" w:hAnsi="宋体" w:hint="eastAsia"/>
        </w:rPr>
        <w:t xml:space="preserve">          签名：                 日期：</w:t>
      </w:r>
    </w:p>
    <w:sectPr w:rsidR="00DB08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216E" w14:textId="77777777" w:rsidR="007F7C2A" w:rsidRDefault="007F7C2A">
      <w:pPr>
        <w:rPr>
          <w:rFonts w:hint="eastAsia"/>
        </w:rPr>
      </w:pPr>
      <w:r>
        <w:separator/>
      </w:r>
    </w:p>
  </w:endnote>
  <w:endnote w:type="continuationSeparator" w:id="0">
    <w:p w14:paraId="778214DC" w14:textId="77777777" w:rsidR="007F7C2A" w:rsidRDefault="007F7C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C6E64" w14:textId="77777777" w:rsidR="00CA430C" w:rsidRDefault="00CA430C">
    <w:pPr>
      <w:pStyle w:val="a4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4EA0" w14:textId="77777777" w:rsidR="00CA430C" w:rsidRDefault="00CA430C">
    <w:pPr>
      <w:pStyle w:val="a4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D43B" w14:textId="77777777" w:rsidR="00CA430C" w:rsidRDefault="00CA430C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2D434" w14:textId="77777777" w:rsidR="007F7C2A" w:rsidRDefault="007F7C2A">
      <w:pPr>
        <w:rPr>
          <w:rFonts w:hint="eastAsia"/>
        </w:rPr>
      </w:pPr>
      <w:r>
        <w:separator/>
      </w:r>
    </w:p>
  </w:footnote>
  <w:footnote w:type="continuationSeparator" w:id="0">
    <w:p w14:paraId="745306EB" w14:textId="77777777" w:rsidR="007F7C2A" w:rsidRDefault="007F7C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9AEF0" w14:textId="77777777" w:rsidR="00CA430C" w:rsidRDefault="00CA430C">
    <w:pPr>
      <w:pStyle w:val="a6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3FB91" w14:textId="589E417C" w:rsidR="00DB086C" w:rsidRDefault="00000000">
    <w:pPr>
      <w:pStyle w:val="a6"/>
      <w:jc w:val="right"/>
      <w:rPr>
        <w:rFonts w:ascii="宋体" w:eastAsia="宋体" w:hAnsi="宋体" w:hint="eastAsia"/>
      </w:rPr>
    </w:pPr>
    <w:r>
      <w:rPr>
        <w:rFonts w:ascii="宋体" w:eastAsia="宋体" w:hAnsi="宋体" w:hint="eastAsia"/>
      </w:rPr>
      <w:t>版本日期：</w:t>
    </w:r>
    <w:r w:rsidR="00CA430C" w:rsidRPr="00CA430C">
      <w:rPr>
        <w:rFonts w:ascii="宋体" w:eastAsia="宋体" w:hAnsi="宋体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F270" w14:textId="77777777" w:rsidR="00CA430C" w:rsidRDefault="00CA430C">
    <w:pPr>
      <w:pStyle w:val="a6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F85"/>
    <w:rsid w:val="001F6F85"/>
    <w:rsid w:val="00237B8C"/>
    <w:rsid w:val="002F145A"/>
    <w:rsid w:val="00354A33"/>
    <w:rsid w:val="003A18B5"/>
    <w:rsid w:val="00635357"/>
    <w:rsid w:val="007F7C2A"/>
    <w:rsid w:val="008A7E10"/>
    <w:rsid w:val="009020D9"/>
    <w:rsid w:val="00902A1C"/>
    <w:rsid w:val="0094335D"/>
    <w:rsid w:val="00A33E47"/>
    <w:rsid w:val="00A91AF1"/>
    <w:rsid w:val="00C378AB"/>
    <w:rsid w:val="00C650BC"/>
    <w:rsid w:val="00C87032"/>
    <w:rsid w:val="00CA430C"/>
    <w:rsid w:val="00CF2D13"/>
    <w:rsid w:val="00DB086C"/>
    <w:rsid w:val="00EB5F17"/>
    <w:rsid w:val="06573276"/>
    <w:rsid w:val="0857563D"/>
    <w:rsid w:val="0FE64EAA"/>
    <w:rsid w:val="14E65FD8"/>
    <w:rsid w:val="1CCE21E7"/>
    <w:rsid w:val="264F2AF6"/>
    <w:rsid w:val="44DF4DAA"/>
    <w:rsid w:val="459B57C3"/>
    <w:rsid w:val="4B5505C0"/>
    <w:rsid w:val="66DC5D3F"/>
    <w:rsid w:val="73493FFD"/>
    <w:rsid w:val="7EE0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B2299"/>
  <w15:docId w15:val="{928A9F8F-E00E-428E-8D0B-A92686727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532</Words>
  <Characters>613</Characters>
  <Application>Microsoft Office Word</Application>
  <DocSecurity>0</DocSecurity>
  <Lines>40</Lines>
  <Paragraphs>57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JiaHui Zhang</cp:lastModifiedBy>
  <cp:revision>9</cp:revision>
  <cp:lastPrinted>2025-08-19T04:07:00Z</cp:lastPrinted>
  <dcterms:created xsi:type="dcterms:W3CDTF">2021-07-13T05:41:00Z</dcterms:created>
  <dcterms:modified xsi:type="dcterms:W3CDTF">2026-07-30T03:47:00Z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eyJoZGlkIjoiZWVjZDQ5NzMxODIwY2Y3NjYyMGY3ZjBmZDhhOTM5NTQiLCJ1c2VySWQiOiI0Mzc3NzM2ODUifQ==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6E4E51D8746C4945AE8D9AF34CDA6BFB_13</vt:lpwstr>
  </property>
</Properties>
</file>