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D493C">
      <w:pPr>
        <w:pStyle w:val="7"/>
        <w:widowControl/>
        <w:spacing w:beforeAutospacing="0" w:afterAutospacing="0" w:line="240" w:lineRule="auto"/>
        <w:ind w:firstLine="0" w:firstLineChars="0"/>
        <w:jc w:val="center"/>
        <w:rPr>
          <w:b/>
          <w:bCs/>
          <w:sz w:val="72"/>
          <w:szCs w:val="72"/>
        </w:rPr>
      </w:pPr>
      <w:r>
        <w:rPr>
          <w:rFonts w:hint="eastAsia"/>
          <w:b/>
          <w:bCs/>
          <w:sz w:val="72"/>
          <w:szCs w:val="72"/>
        </w:rPr>
        <w:t xml:space="preserve"> </w:t>
      </w:r>
    </w:p>
    <w:p w14:paraId="3273347C">
      <w:pPr>
        <w:pStyle w:val="7"/>
        <w:widowControl/>
        <w:spacing w:beforeAutospacing="0" w:afterAutospacing="0" w:line="240" w:lineRule="auto"/>
        <w:ind w:firstLine="0" w:firstLineChars="0"/>
        <w:jc w:val="center"/>
        <w:rPr>
          <w:b/>
          <w:bCs/>
          <w:sz w:val="72"/>
          <w:szCs w:val="72"/>
        </w:rPr>
      </w:pPr>
    </w:p>
    <w:p w14:paraId="7538FF25">
      <w:pPr>
        <w:pStyle w:val="7"/>
        <w:widowControl/>
        <w:spacing w:beforeAutospacing="0" w:afterAutospacing="0" w:line="240" w:lineRule="auto"/>
        <w:ind w:firstLine="0" w:firstLineChars="0"/>
        <w:jc w:val="center"/>
        <w:rPr>
          <w:b/>
          <w:bCs/>
          <w:sz w:val="72"/>
          <w:szCs w:val="72"/>
        </w:rPr>
      </w:pPr>
    </w:p>
    <w:p w14:paraId="13A37D70">
      <w:pPr>
        <w:pStyle w:val="7"/>
        <w:widowControl/>
        <w:spacing w:beforeAutospacing="0" w:afterAutospacing="0" w:line="240" w:lineRule="auto"/>
        <w:ind w:firstLine="0" w:firstLineChars="0"/>
        <w:jc w:val="center"/>
        <w:rPr>
          <w:rFonts w:hint="eastAsia" w:ascii="黑体" w:hAnsi="黑体" w:eastAsia="黑体" w:cs="黑体"/>
          <w:b/>
          <w:bCs/>
          <w:sz w:val="72"/>
          <w:szCs w:val="72"/>
        </w:rPr>
      </w:pPr>
      <w:r>
        <w:rPr>
          <w:rFonts w:hint="eastAsia" w:ascii="黑体" w:hAnsi="黑体" w:eastAsia="黑体" w:cs="黑体"/>
          <w:b/>
          <w:bCs/>
          <w:sz w:val="72"/>
          <w:szCs w:val="72"/>
        </w:rPr>
        <w:t>政府采购项目</w:t>
      </w:r>
    </w:p>
    <w:p w14:paraId="625B199A">
      <w:pPr>
        <w:pStyle w:val="7"/>
        <w:widowControl/>
        <w:spacing w:beforeAutospacing="0" w:afterAutospacing="0" w:line="240" w:lineRule="auto"/>
        <w:ind w:firstLine="0" w:firstLineChars="0"/>
        <w:jc w:val="center"/>
        <w:rPr>
          <w:rFonts w:hint="eastAsia" w:ascii="黑体" w:hAnsi="黑体" w:eastAsia="黑体" w:cs="黑体"/>
          <w:b/>
          <w:bCs/>
          <w:sz w:val="72"/>
          <w:szCs w:val="72"/>
          <w:lang w:val="en-US" w:eastAsia="zh-CN"/>
        </w:rPr>
      </w:pPr>
      <w:r>
        <w:rPr>
          <w:rFonts w:hint="eastAsia" w:ascii="黑体" w:hAnsi="黑体" w:eastAsia="黑体" w:cs="黑体"/>
          <w:b/>
          <w:bCs/>
          <w:sz w:val="72"/>
          <w:szCs w:val="72"/>
        </w:rPr>
        <w:t>采购需求</w:t>
      </w:r>
      <w:r>
        <w:rPr>
          <w:rFonts w:hint="eastAsia" w:ascii="黑体" w:hAnsi="黑体" w:eastAsia="黑体" w:cs="黑体"/>
          <w:b/>
          <w:bCs/>
          <w:sz w:val="72"/>
          <w:szCs w:val="72"/>
          <w:lang w:val="en-US" w:eastAsia="zh-CN"/>
        </w:rPr>
        <w:t>报告</w:t>
      </w:r>
    </w:p>
    <w:p w14:paraId="2DBD1F9F">
      <w:pPr>
        <w:pStyle w:val="7"/>
        <w:widowControl/>
        <w:spacing w:beforeAutospacing="0" w:afterAutospacing="0" w:line="240" w:lineRule="auto"/>
        <w:ind w:firstLine="0" w:firstLineChars="0"/>
        <w:jc w:val="center"/>
        <w:rPr>
          <w:rFonts w:hint="eastAsia" w:ascii="黑体" w:hAnsi="黑体" w:eastAsia="黑体" w:cs="黑体"/>
          <w:b/>
          <w:bCs/>
          <w:sz w:val="72"/>
          <w:szCs w:val="72"/>
          <w:lang w:val="en-US" w:eastAsia="zh-CN"/>
        </w:rPr>
      </w:pPr>
    </w:p>
    <w:p w14:paraId="2FE064EA">
      <w:pPr>
        <w:pStyle w:val="7"/>
        <w:widowControl/>
        <w:spacing w:beforeAutospacing="0" w:afterAutospacing="0" w:line="240" w:lineRule="auto"/>
        <w:ind w:firstLine="0" w:firstLineChars="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（1000万元以上货物服务，3000万元以上工程）</w:t>
      </w:r>
    </w:p>
    <w:p w14:paraId="21E24147">
      <w:pPr>
        <w:pStyle w:val="7"/>
        <w:widowControl/>
        <w:spacing w:beforeAutospacing="0" w:afterAutospacing="0" w:line="240" w:lineRule="auto"/>
        <w:ind w:firstLine="0" w:firstLineChars="0"/>
        <w:jc w:val="center"/>
        <w:rPr>
          <w:rFonts w:hint="eastAsia" w:ascii="黑体" w:hAnsi="黑体" w:eastAsia="黑体" w:cs="黑体"/>
          <w:sz w:val="32"/>
          <w:szCs w:val="32"/>
        </w:rPr>
      </w:pPr>
    </w:p>
    <w:p w14:paraId="378B8740">
      <w:pPr>
        <w:pStyle w:val="7"/>
        <w:widowControl/>
        <w:spacing w:beforeAutospacing="0" w:afterAutospacing="0" w:line="240" w:lineRule="auto"/>
        <w:ind w:firstLine="0" w:firstLineChars="0"/>
        <w:jc w:val="center"/>
        <w:rPr>
          <w:rFonts w:hint="eastAsia" w:ascii="黑体" w:hAnsi="黑体" w:eastAsia="黑体" w:cs="黑体"/>
          <w:sz w:val="32"/>
          <w:szCs w:val="32"/>
        </w:rPr>
      </w:pPr>
    </w:p>
    <w:p w14:paraId="01EE9793">
      <w:pPr>
        <w:pStyle w:val="7"/>
        <w:widowControl/>
        <w:spacing w:beforeAutospacing="0" w:afterAutospacing="0" w:line="240" w:lineRule="auto"/>
        <w:ind w:firstLine="0" w:firstLineChars="0"/>
        <w:jc w:val="center"/>
        <w:rPr>
          <w:rFonts w:hint="eastAsia" w:ascii="黑体" w:hAnsi="黑体" w:eastAsia="黑体" w:cs="黑体"/>
          <w:sz w:val="32"/>
          <w:szCs w:val="32"/>
        </w:rPr>
      </w:pPr>
    </w:p>
    <w:p w14:paraId="0F426BD2">
      <w:pPr>
        <w:pStyle w:val="7"/>
        <w:widowControl/>
        <w:spacing w:beforeAutospacing="0" w:afterAutospacing="0" w:line="240" w:lineRule="auto"/>
        <w:ind w:firstLine="1446" w:firstLineChars="400"/>
        <w:rPr>
          <w:rFonts w:hint="eastAsia" w:ascii="黑体" w:hAnsi="黑体" w:eastAsia="黑体" w:cs="黑体"/>
          <w:b/>
          <w:bCs/>
          <w:sz w:val="36"/>
          <w:szCs w:val="36"/>
        </w:rPr>
      </w:pPr>
      <w:r>
        <w:rPr>
          <w:rFonts w:hint="eastAsia" w:ascii="黑体" w:hAnsi="黑体" w:eastAsia="黑体" w:cs="黑体"/>
          <w:b/>
          <w:bCs/>
          <w:sz w:val="36"/>
          <w:szCs w:val="36"/>
        </w:rPr>
        <w:t>项目名称∶</w:t>
      </w:r>
      <w:r>
        <w:rPr>
          <w:rFonts w:hint="eastAsia" w:ascii="黑体" w:hAnsi="黑体" w:eastAsia="黑体" w:cs="黑体"/>
          <w:b/>
          <w:bCs/>
          <w:sz w:val="36"/>
          <w:szCs w:val="36"/>
          <w:u w:val="single"/>
        </w:rPr>
        <w:t xml:space="preserve">                   </w:t>
      </w:r>
    </w:p>
    <w:p w14:paraId="6B3950A8">
      <w:pPr>
        <w:pStyle w:val="7"/>
        <w:widowControl/>
        <w:spacing w:beforeAutospacing="0" w:afterAutospacing="0" w:line="240" w:lineRule="auto"/>
        <w:ind w:firstLine="1446" w:firstLineChars="400"/>
        <w:rPr>
          <w:rFonts w:hint="eastAsia" w:ascii="黑体" w:hAnsi="黑体" w:eastAsia="黑体" w:cs="黑体"/>
          <w:b/>
          <w:bCs/>
          <w:sz w:val="36"/>
          <w:szCs w:val="36"/>
        </w:rPr>
      </w:pPr>
      <w:r>
        <w:rPr>
          <w:rFonts w:hint="eastAsia" w:ascii="黑体" w:hAnsi="黑体" w:eastAsia="黑体" w:cs="黑体"/>
          <w:b/>
          <w:bCs/>
          <w:sz w:val="36"/>
          <w:szCs w:val="36"/>
        </w:rPr>
        <w:t>采购单位∶</w:t>
      </w:r>
      <w:r>
        <w:rPr>
          <w:rFonts w:hint="eastAsia" w:ascii="黑体" w:hAnsi="黑体" w:eastAsia="黑体" w:cs="黑体"/>
          <w:b/>
          <w:bCs/>
          <w:sz w:val="36"/>
          <w:szCs w:val="36"/>
          <w:u w:val="single"/>
        </w:rPr>
        <w:t xml:space="preserve">                   </w:t>
      </w:r>
    </w:p>
    <w:p w14:paraId="51E6A0FE">
      <w:pPr>
        <w:pStyle w:val="7"/>
        <w:widowControl/>
        <w:spacing w:beforeAutospacing="0" w:afterAutospacing="0" w:line="240" w:lineRule="auto"/>
        <w:ind w:firstLine="1446" w:firstLineChars="400"/>
        <w:rPr>
          <w:rFonts w:hint="eastAsia" w:ascii="黑体" w:hAnsi="黑体" w:eastAsia="黑体" w:cs="黑体"/>
          <w:b/>
          <w:bCs/>
          <w:sz w:val="36"/>
          <w:szCs w:val="36"/>
        </w:rPr>
      </w:pPr>
      <w:r>
        <w:rPr>
          <w:rFonts w:hint="eastAsia" w:ascii="黑体" w:hAnsi="黑体" w:eastAsia="黑体" w:cs="黑体"/>
          <w:b/>
          <w:bCs/>
          <w:sz w:val="36"/>
          <w:szCs w:val="36"/>
        </w:rPr>
        <w:t>编制单位∶</w:t>
      </w:r>
      <w:r>
        <w:rPr>
          <w:rFonts w:hint="eastAsia" w:ascii="黑体" w:hAnsi="黑体" w:eastAsia="黑体" w:cs="黑体"/>
          <w:b/>
          <w:bCs/>
          <w:sz w:val="36"/>
          <w:szCs w:val="36"/>
          <w:u w:val="single"/>
        </w:rPr>
        <w:t xml:space="preserve">                   </w:t>
      </w:r>
    </w:p>
    <w:p w14:paraId="737706B7">
      <w:pPr>
        <w:pStyle w:val="7"/>
        <w:widowControl/>
        <w:spacing w:beforeAutospacing="0" w:afterAutospacing="0" w:line="240" w:lineRule="auto"/>
        <w:ind w:firstLine="1446" w:firstLineChars="400"/>
        <w:rPr>
          <w:rFonts w:hint="eastAsia" w:ascii="黑体" w:hAnsi="黑体" w:eastAsia="黑体" w:cs="黑体"/>
          <w:b/>
          <w:bCs/>
          <w:sz w:val="36"/>
          <w:szCs w:val="36"/>
        </w:rPr>
      </w:pPr>
      <w:r>
        <w:rPr>
          <w:rFonts w:hint="eastAsia" w:ascii="黑体" w:hAnsi="黑体" w:eastAsia="黑体" w:cs="黑体"/>
          <w:b/>
          <w:bCs/>
          <w:sz w:val="36"/>
          <w:szCs w:val="36"/>
        </w:rPr>
        <w:t>编制时间∶</w:t>
      </w:r>
      <w:r>
        <w:rPr>
          <w:rFonts w:hint="eastAsia" w:ascii="黑体" w:hAnsi="黑体" w:eastAsia="黑体" w:cs="黑体"/>
          <w:b/>
          <w:bCs/>
          <w:sz w:val="36"/>
          <w:szCs w:val="36"/>
          <w:u w:val="single"/>
        </w:rPr>
        <w:t xml:space="preserve">                   </w:t>
      </w:r>
    </w:p>
    <w:p w14:paraId="36662D80">
      <w:pPr>
        <w:spacing w:line="240" w:lineRule="auto"/>
        <w:ind w:firstLine="640"/>
        <w:rPr>
          <w:sz w:val="32"/>
          <w:szCs w:val="32"/>
        </w:rPr>
      </w:pPr>
      <w:r>
        <w:rPr>
          <w:sz w:val="32"/>
          <w:szCs w:val="32"/>
        </w:rPr>
        <w:br w:type="page"/>
      </w:r>
    </w:p>
    <w:p w14:paraId="66670A95">
      <w:pPr>
        <w:pStyle w:val="7"/>
        <w:widowControl/>
        <w:spacing w:beforeAutospacing="0" w:afterAutospacing="0" w:line="240" w:lineRule="auto"/>
        <w:ind w:firstLine="0" w:firstLineChars="0"/>
        <w:jc w:val="center"/>
        <w:rPr>
          <w:b/>
          <w:bCs/>
          <w:sz w:val="36"/>
          <w:szCs w:val="36"/>
        </w:rPr>
      </w:pPr>
      <w:r>
        <w:rPr>
          <w:rFonts w:hint="eastAsia" w:ascii="黑体" w:hAnsi="黑体" w:eastAsia="黑体" w:cs="黑体"/>
          <w:b/>
          <w:bCs/>
          <w:sz w:val="36"/>
          <w:szCs w:val="36"/>
        </w:rPr>
        <w:t>编 制 说 明</w:t>
      </w:r>
    </w:p>
    <w:p w14:paraId="2986C764">
      <w:pPr>
        <w:pStyle w:val="7"/>
        <w:widowControl/>
        <w:spacing w:beforeAutospacing="0" w:afterAutospacing="0" w:line="240" w:lineRule="auto"/>
        <w:ind w:firstLine="643"/>
        <w:rPr>
          <w:b/>
          <w:bCs/>
          <w:sz w:val="32"/>
          <w:szCs w:val="32"/>
        </w:rPr>
      </w:pPr>
    </w:p>
    <w:p w14:paraId="3DCABBB0">
      <w:pPr>
        <w:pStyle w:val="7"/>
        <w:widowControl/>
        <w:spacing w:beforeAutospacing="0" w:afterAutospacing="0" w:line="240" w:lineRule="auto"/>
        <w:ind w:firstLine="643"/>
        <w:rPr>
          <w:rFonts w:hint="eastAsia" w:ascii="仿宋" w:hAnsi="仿宋" w:eastAsia="仿宋" w:cs="仿宋"/>
          <w:sz w:val="24"/>
          <w:szCs w:val="24"/>
        </w:rPr>
      </w:pPr>
      <w:r>
        <w:rPr>
          <w:rFonts w:hint="eastAsia" w:ascii="仿宋" w:hAnsi="仿宋" w:eastAsia="仿宋" w:cs="仿宋"/>
          <w:b/>
          <w:bCs/>
          <w:sz w:val="24"/>
          <w:szCs w:val="24"/>
        </w:rPr>
        <w:t>一、</w:t>
      </w:r>
      <w:r>
        <w:rPr>
          <w:rFonts w:hint="eastAsia" w:ascii="仿宋" w:hAnsi="仿宋" w:eastAsia="仿宋" w:cs="仿宋"/>
          <w:sz w:val="24"/>
          <w:szCs w:val="24"/>
        </w:rPr>
        <w:t>采购单位可以自行组织编制采购需求，也可以委托采购代理机构或者其他第三方机构编制。</w:t>
      </w:r>
    </w:p>
    <w:p w14:paraId="3FE34EBC">
      <w:pPr>
        <w:pStyle w:val="7"/>
        <w:widowControl/>
        <w:spacing w:beforeAutospacing="0" w:afterAutospacing="0" w:line="240" w:lineRule="auto"/>
        <w:ind w:firstLine="643"/>
        <w:rPr>
          <w:rFonts w:hint="eastAsia" w:ascii="仿宋" w:hAnsi="仿宋" w:eastAsia="仿宋" w:cs="仿宋"/>
          <w:sz w:val="24"/>
          <w:szCs w:val="24"/>
        </w:rPr>
      </w:pPr>
      <w:r>
        <w:rPr>
          <w:rFonts w:hint="eastAsia" w:ascii="仿宋" w:hAnsi="仿宋" w:eastAsia="仿宋" w:cs="仿宋"/>
          <w:b/>
          <w:bCs/>
          <w:sz w:val="24"/>
          <w:szCs w:val="24"/>
        </w:rPr>
        <w:t>二、</w:t>
      </w:r>
      <w:r>
        <w:rPr>
          <w:rFonts w:hint="eastAsia" w:ascii="仿宋" w:hAnsi="仿宋" w:eastAsia="仿宋" w:cs="仿宋"/>
          <w:sz w:val="24"/>
          <w:szCs w:val="24"/>
        </w:rPr>
        <w:t>编制的采购需求应当符合《财政部关于印发政府采购需求管理办法的通知》（财库 〔2021〕22 号）要求及政府采购的相关规定。</w:t>
      </w:r>
    </w:p>
    <w:p w14:paraId="1CB1EEF4">
      <w:pPr>
        <w:pStyle w:val="7"/>
        <w:widowControl/>
        <w:spacing w:beforeAutospacing="0" w:afterAutospacing="0" w:line="240" w:lineRule="auto"/>
        <w:ind w:firstLine="643"/>
        <w:rPr>
          <w:rFonts w:hint="eastAsia" w:ascii="仿宋" w:hAnsi="仿宋" w:eastAsia="仿宋" w:cs="仿宋"/>
          <w:sz w:val="24"/>
          <w:szCs w:val="24"/>
        </w:rPr>
      </w:pPr>
      <w:r>
        <w:rPr>
          <w:rFonts w:hint="eastAsia" w:ascii="仿宋" w:hAnsi="仿宋" w:eastAsia="仿宋" w:cs="仿宋"/>
          <w:b/>
          <w:bCs/>
          <w:sz w:val="24"/>
          <w:szCs w:val="24"/>
        </w:rPr>
        <w:t>三、</w:t>
      </w:r>
      <w:r>
        <w:rPr>
          <w:rFonts w:hint="eastAsia" w:ascii="仿宋" w:hAnsi="仿宋" w:eastAsia="仿宋" w:cs="仿宋"/>
          <w:sz w:val="24"/>
          <w:szCs w:val="24"/>
        </w:rPr>
        <w:t>斜体字部分属于提醒内容，编制时应删除。</w:t>
      </w:r>
    </w:p>
    <w:p w14:paraId="07CE2348">
      <w:pPr>
        <w:pStyle w:val="7"/>
        <w:widowControl/>
        <w:spacing w:beforeAutospacing="0" w:afterAutospacing="0" w:line="240" w:lineRule="auto"/>
        <w:ind w:firstLine="643"/>
        <w:rPr>
          <w:rFonts w:hint="eastAsia" w:ascii="仿宋" w:hAnsi="仿宋" w:eastAsia="仿宋" w:cs="仿宋"/>
          <w:sz w:val="24"/>
          <w:szCs w:val="24"/>
        </w:rPr>
      </w:pPr>
      <w:r>
        <w:rPr>
          <w:rFonts w:hint="eastAsia" w:ascii="仿宋" w:hAnsi="仿宋" w:eastAsia="仿宋" w:cs="仿宋"/>
          <w:b w:val="0"/>
          <w:bCs w:val="0"/>
          <w:sz w:val="24"/>
          <w:szCs w:val="24"/>
        </w:rPr>
        <w:t>四</w:t>
      </w:r>
      <w:r>
        <w:rPr>
          <w:rFonts w:hint="eastAsia" w:ascii="仿宋" w:hAnsi="仿宋" w:eastAsia="仿宋" w:cs="仿宋"/>
          <w:b w:val="0"/>
          <w:bCs w:val="0"/>
          <w:sz w:val="24"/>
          <w:szCs w:val="24"/>
        </w:rPr>
        <w:t>、</w:t>
      </w:r>
      <w:r>
        <w:rPr>
          <w:rFonts w:hint="eastAsia" w:ascii="仿宋" w:hAnsi="仿宋" w:eastAsia="仿宋" w:cs="仿宋"/>
          <w:sz w:val="24"/>
          <w:szCs w:val="24"/>
        </w:rPr>
        <w:t>对不适用的内容应删除，并调整相应序号。</w:t>
      </w:r>
    </w:p>
    <w:p w14:paraId="443B2195">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br w:type="page"/>
      </w:r>
    </w:p>
    <w:p w14:paraId="73C8192E">
      <w:pPr>
        <w:pStyle w:val="7"/>
        <w:widowControl/>
        <w:spacing w:beforeAutospacing="0" w:afterAutospacing="0" w:line="240" w:lineRule="auto"/>
        <w:ind w:firstLine="643"/>
        <w:rPr>
          <w:rFonts w:hint="eastAsia" w:ascii="仿宋" w:hAnsi="仿宋" w:eastAsia="仿宋" w:cs="仿宋"/>
          <w:b/>
          <w:bCs/>
          <w:sz w:val="24"/>
          <w:szCs w:val="24"/>
        </w:rPr>
      </w:pPr>
      <w:r>
        <w:rPr>
          <w:rFonts w:hint="eastAsia" w:ascii="仿宋" w:hAnsi="仿宋" w:eastAsia="仿宋" w:cs="仿宋"/>
          <w:b/>
          <w:bCs/>
          <w:sz w:val="24"/>
          <w:szCs w:val="24"/>
        </w:rPr>
        <w:t>一、需求调查情况</w:t>
      </w:r>
    </w:p>
    <w:p w14:paraId="7B79E9D0">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属于《政府采购需求管理办法》第十一条规定情形的，应当模写本部分。</w:t>
      </w:r>
    </w:p>
    <w:p w14:paraId="0831F9C3">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第十一条  对于下列采购项目，应当开展需求调查；</w:t>
      </w:r>
    </w:p>
    <w:p w14:paraId="590E84B8">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（一）1000万元以上的货物、服多采购项目，3000万元以上的工程采购项目;</w:t>
      </w:r>
    </w:p>
    <w:p w14:paraId="3785E302">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（二）涉及公共利益、社会关注度较高的采购项目，包括政府向社会公众提供的公共服务项目等;</w:t>
      </w:r>
    </w:p>
    <w:p w14:paraId="01590AB6">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（三）技术复杂、专业性较强的项目，包括需定制开发的信息化建设项目、采购进口产品的项目等;</w:t>
      </w:r>
    </w:p>
    <w:p w14:paraId="38D17587">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（四）主管预算单位或者采购人认为需要开展需求调查的其他采购项目。</w:t>
      </w:r>
    </w:p>
    <w:p w14:paraId="20E6CF53">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（一）是否开展需求调查</w:t>
      </w:r>
    </w:p>
    <w:p w14:paraId="0C538457">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对无应当开展需求调查的项日，但不开展需求调查的，应在此处写明不开展的具体原因。</w:t>
      </w:r>
    </w:p>
    <w:p w14:paraId="44A840A2">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编制采购需求前一年内，采购人已就相关采购标的开展过需求调查的可以不再重复开展。</w:t>
      </w:r>
    </w:p>
    <w:p w14:paraId="3F01D7B1">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按照法律法规的规定，对采购项目开展可行性研究等前期工作，已包含（政府采购需求管理办法》规定的需求调查内容的，可以不再重复调查;对在可行性研究等前期工作中未涉及的部分，应当按照《政府采购需求管理办法》的规定无展需求调查。</w:t>
      </w:r>
    </w:p>
    <w:p w14:paraId="375B1E68">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（二）需求调查方式</w:t>
      </w:r>
    </w:p>
    <w:p w14:paraId="7A5FA5D5">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咨询、论证、问卷调查等方式。</w:t>
      </w:r>
    </w:p>
    <w:p w14:paraId="5287192E">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（三）需求调查对象</w:t>
      </w:r>
    </w:p>
    <w:p w14:paraId="597215C4">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面向市场主体开展需求调查时，进择的调查对象一般不少于3个，并应当具有代表性。</w:t>
      </w:r>
    </w:p>
    <w:p w14:paraId="3671B607">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 xml:space="preserve">（四）需求调查结果 </w:t>
      </w:r>
    </w:p>
    <w:p w14:paraId="657F3B84">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1.相关产业发展情况</w:t>
      </w:r>
    </w:p>
    <w:p w14:paraId="037F6E0D">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 xml:space="preserve">                                                </w:t>
      </w:r>
    </w:p>
    <w:p w14:paraId="57F6640C">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2.市场供给情况</w:t>
      </w:r>
    </w:p>
    <w:p w14:paraId="24F56FEA">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 xml:space="preserve">                                                </w:t>
      </w:r>
    </w:p>
    <w:p w14:paraId="57D673E3">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3.同类采购项目历史成交信息</w:t>
      </w:r>
    </w:p>
    <w:p w14:paraId="35E77C19">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 xml:space="preserve">                                                </w:t>
      </w:r>
    </w:p>
    <w:p w14:paraId="305D6F6D">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4.可能涉及的运行维护、升级更新、备品备件、耗材等后续采购情况</w:t>
      </w:r>
    </w:p>
    <w:p w14:paraId="5DE74977">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 xml:space="preserve">                                                </w:t>
      </w:r>
    </w:p>
    <w:p w14:paraId="3B6672A0">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5. 其他相关情况</w:t>
      </w:r>
    </w:p>
    <w:p w14:paraId="5F1732D4">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 xml:space="preserve">                                                </w:t>
      </w:r>
    </w:p>
    <w:p w14:paraId="46605D36">
      <w:pPr>
        <w:pStyle w:val="7"/>
        <w:widowControl/>
        <w:spacing w:beforeAutospacing="0" w:afterAutospacing="0" w:line="240" w:lineRule="auto"/>
        <w:ind w:firstLine="643"/>
        <w:rPr>
          <w:rFonts w:hint="eastAsia" w:ascii="仿宋" w:hAnsi="仿宋" w:eastAsia="仿宋" w:cs="仿宋"/>
          <w:b/>
          <w:bCs/>
          <w:i w:val="0"/>
          <w:iCs w:val="0"/>
          <w:sz w:val="24"/>
          <w:szCs w:val="24"/>
          <w:u w:val="none"/>
        </w:rPr>
      </w:pPr>
      <w:r>
        <w:rPr>
          <w:rFonts w:hint="eastAsia" w:ascii="仿宋" w:hAnsi="仿宋" w:eastAsia="仿宋" w:cs="仿宋"/>
          <w:b/>
          <w:bCs/>
          <w:i w:val="0"/>
          <w:iCs w:val="0"/>
          <w:sz w:val="24"/>
          <w:szCs w:val="24"/>
          <w:u w:val="none"/>
        </w:rPr>
        <w:t>二、需求清单</w:t>
      </w:r>
    </w:p>
    <w:p w14:paraId="24AC2913">
      <w:pPr>
        <w:pStyle w:val="7"/>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确定采购需求应当明确实现项目目标的所有技术、商务要求，功能和质量指标的设置要充分考虑可能影响供应商报价和项目实施风屋的因素。</w:t>
      </w:r>
    </w:p>
    <w:p w14:paraId="17693CA0">
      <w:pPr>
        <w:pStyle w:val="7"/>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采购需求应当符合法律法规、政府采购政策和国家有关规定，符合国家强制性标准，遵循预算、资产和财务等相关管理制度规定，符合采购项目特点和实际需要。</w:t>
      </w:r>
    </w:p>
    <w:p w14:paraId="2E9642B0">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采购需求的内容应完整、明确，并考虑后续采购竞争性。采购项目涉及后续采购的，如大型装备等，要考虑兼容性要求。</w:t>
      </w:r>
    </w:p>
    <w:p w14:paraId="26DCB60F">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（一）项目概况</w:t>
      </w:r>
    </w:p>
    <w:p w14:paraId="660DD945">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 xml:space="preserve">                                               </w:t>
      </w:r>
    </w:p>
    <w:p w14:paraId="56A99F0A">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（二）采购项目预（概）算</w:t>
      </w:r>
    </w:p>
    <w:p w14:paraId="1B96EEA7">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预 算∶</w:t>
      </w:r>
      <w:r>
        <w:rPr>
          <w:rFonts w:hint="eastAsia" w:ascii="仿宋" w:hAnsi="仿宋" w:eastAsia="仿宋" w:cs="仿宋"/>
          <w:i w:val="0"/>
          <w:iCs w:val="0"/>
          <w:sz w:val="24"/>
          <w:szCs w:val="24"/>
          <w:u w:val="none"/>
        </w:rPr>
        <w:t xml:space="preserve">              </w:t>
      </w:r>
    </w:p>
    <w:p w14:paraId="1ACA04A6">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（三）采购标的汇总表</w:t>
      </w:r>
    </w:p>
    <w:tbl>
      <w:tblPr>
        <w:tblStyle w:val="9"/>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989"/>
        <w:gridCol w:w="2040"/>
        <w:gridCol w:w="1761"/>
        <w:gridCol w:w="1010"/>
        <w:gridCol w:w="989"/>
        <w:gridCol w:w="1161"/>
      </w:tblGrid>
      <w:tr w14:paraId="17E1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46" w:type="dxa"/>
            <w:vAlign w:val="center"/>
          </w:tcPr>
          <w:p w14:paraId="2A786256">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包号</w:t>
            </w:r>
          </w:p>
        </w:tc>
        <w:tc>
          <w:tcPr>
            <w:tcW w:w="989" w:type="dxa"/>
            <w:vAlign w:val="center"/>
          </w:tcPr>
          <w:p w14:paraId="0CA1DF6E">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序号</w:t>
            </w:r>
          </w:p>
        </w:tc>
        <w:tc>
          <w:tcPr>
            <w:tcW w:w="2040" w:type="dxa"/>
            <w:vAlign w:val="center"/>
          </w:tcPr>
          <w:p w14:paraId="6DAFD04A">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标的名称</w:t>
            </w:r>
          </w:p>
        </w:tc>
        <w:tc>
          <w:tcPr>
            <w:tcW w:w="1761" w:type="dxa"/>
            <w:vAlign w:val="center"/>
          </w:tcPr>
          <w:p w14:paraId="753700C8">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品目</w:t>
            </w:r>
          </w:p>
          <w:p w14:paraId="67644729">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分类编码</w:t>
            </w:r>
          </w:p>
        </w:tc>
        <w:tc>
          <w:tcPr>
            <w:tcW w:w="1010" w:type="dxa"/>
            <w:vAlign w:val="center"/>
          </w:tcPr>
          <w:p w14:paraId="7F3EDF0C">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计量单位</w:t>
            </w:r>
          </w:p>
        </w:tc>
        <w:tc>
          <w:tcPr>
            <w:tcW w:w="989" w:type="dxa"/>
            <w:vAlign w:val="center"/>
          </w:tcPr>
          <w:p w14:paraId="5413C8C4">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数量</w:t>
            </w:r>
          </w:p>
        </w:tc>
        <w:tc>
          <w:tcPr>
            <w:tcW w:w="1161" w:type="dxa"/>
            <w:vAlign w:val="center"/>
          </w:tcPr>
          <w:p w14:paraId="0B9FCB5C">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是否进口</w:t>
            </w:r>
          </w:p>
        </w:tc>
      </w:tr>
      <w:tr w14:paraId="044A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1046" w:type="dxa"/>
            <w:vAlign w:val="center"/>
          </w:tcPr>
          <w:p w14:paraId="1A37F574">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p>
        </w:tc>
        <w:tc>
          <w:tcPr>
            <w:tcW w:w="989" w:type="dxa"/>
            <w:vAlign w:val="center"/>
          </w:tcPr>
          <w:p w14:paraId="075F3956">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p>
        </w:tc>
        <w:tc>
          <w:tcPr>
            <w:tcW w:w="2040" w:type="dxa"/>
            <w:vAlign w:val="center"/>
          </w:tcPr>
          <w:p w14:paraId="4546C5D3">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采购标的应与财政部脚定的《政府采购品日分类目录》对应</w:t>
            </w:r>
          </w:p>
        </w:tc>
        <w:tc>
          <w:tcPr>
            <w:tcW w:w="1761" w:type="dxa"/>
            <w:vAlign w:val="center"/>
          </w:tcPr>
          <w:p w14:paraId="3DCAC8F6">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p>
        </w:tc>
        <w:tc>
          <w:tcPr>
            <w:tcW w:w="1010" w:type="dxa"/>
            <w:vAlign w:val="center"/>
          </w:tcPr>
          <w:p w14:paraId="6C2D9908">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p>
        </w:tc>
        <w:tc>
          <w:tcPr>
            <w:tcW w:w="989" w:type="dxa"/>
            <w:vAlign w:val="center"/>
          </w:tcPr>
          <w:p w14:paraId="1BAD66E8">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p>
        </w:tc>
        <w:tc>
          <w:tcPr>
            <w:tcW w:w="1161" w:type="dxa"/>
            <w:vAlign w:val="center"/>
          </w:tcPr>
          <w:p w14:paraId="034AAD19">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p>
        </w:tc>
      </w:tr>
      <w:tr w14:paraId="7BB1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46" w:type="dxa"/>
            <w:vAlign w:val="center"/>
          </w:tcPr>
          <w:p w14:paraId="33CA3D5E">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w:t>
            </w:r>
          </w:p>
        </w:tc>
        <w:tc>
          <w:tcPr>
            <w:tcW w:w="989" w:type="dxa"/>
            <w:vAlign w:val="center"/>
          </w:tcPr>
          <w:p w14:paraId="1E006954">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w:t>
            </w:r>
          </w:p>
        </w:tc>
        <w:tc>
          <w:tcPr>
            <w:tcW w:w="2040" w:type="dxa"/>
            <w:vAlign w:val="center"/>
          </w:tcPr>
          <w:p w14:paraId="013B83F3">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w:t>
            </w:r>
          </w:p>
        </w:tc>
        <w:tc>
          <w:tcPr>
            <w:tcW w:w="1761" w:type="dxa"/>
            <w:vAlign w:val="center"/>
          </w:tcPr>
          <w:p w14:paraId="6F890F2C">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w:t>
            </w:r>
          </w:p>
        </w:tc>
        <w:tc>
          <w:tcPr>
            <w:tcW w:w="1010" w:type="dxa"/>
            <w:vAlign w:val="center"/>
          </w:tcPr>
          <w:p w14:paraId="5A1DD67A">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w:t>
            </w:r>
          </w:p>
        </w:tc>
        <w:tc>
          <w:tcPr>
            <w:tcW w:w="989" w:type="dxa"/>
            <w:vAlign w:val="center"/>
          </w:tcPr>
          <w:p w14:paraId="616BC5A7">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w:t>
            </w:r>
          </w:p>
        </w:tc>
        <w:tc>
          <w:tcPr>
            <w:tcW w:w="1161" w:type="dxa"/>
            <w:vAlign w:val="center"/>
          </w:tcPr>
          <w:p w14:paraId="391F1CF7">
            <w:pPr>
              <w:pStyle w:val="7"/>
              <w:widowControl/>
              <w:spacing w:beforeAutospacing="0" w:afterAutospacing="0" w:line="240" w:lineRule="auto"/>
              <w:ind w:firstLine="0" w:firstLineChars="0"/>
              <w:jc w:val="center"/>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w:t>
            </w:r>
          </w:p>
        </w:tc>
      </w:tr>
    </w:tbl>
    <w:p w14:paraId="5C495B0E">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 xml:space="preserve">（四）技术商务要求 </w:t>
      </w:r>
    </w:p>
    <w:p w14:paraId="5A4DE6AA">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技术要求和商务要求应当客观，量化指标应当明确相应等次，有连续区间的按照区间划分等次。需由供应商提供设计方案、解决方案或者组织方案的采购项日，应当说明采购标的的功能、应用场景、自标等基本要求，并尽可能明确其中的客观、量化指标。</w:t>
      </w:r>
    </w:p>
    <w:p w14:paraId="258725D2">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采购需求可以直接引用相关国家标准、行业标准、地方标准等标准、规范，也可以根据项目目标提出更高的技术要求。</w:t>
      </w:r>
    </w:p>
    <w:p w14:paraId="7959DE65">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（1）技术要求</w:t>
      </w:r>
    </w:p>
    <w:p w14:paraId="39F4D458">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技术要求是指对采购标的的功能和质量要求，包括性能、材料、结构、外观、安全，或者服多内容和标准等。功能和质量指标的设置要充分考虑可能影响供应商报价和项目实施风险的因素。</w:t>
      </w:r>
    </w:p>
    <w:p w14:paraId="6FF5C51A">
      <w:pPr>
        <w:pStyle w:val="7"/>
        <w:widowControl/>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除单一来源采购项目外，技术要求不得指向特定的专利、商标、品牌、技术路线等。</w:t>
      </w:r>
    </w:p>
    <w:tbl>
      <w:tblPr>
        <w:tblStyle w:val="8"/>
        <w:tblpPr w:leftFromText="180" w:rightFromText="180" w:vertAnchor="text" w:horzAnchor="page" w:tblpX="1134" w:tblpY="1672"/>
        <w:tblOverlap w:val="never"/>
        <w:tblW w:w="10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509"/>
        <w:gridCol w:w="3325"/>
        <w:gridCol w:w="3464"/>
      </w:tblGrid>
      <w:tr w14:paraId="69AC5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trPr>
        <w:tc>
          <w:tcPr>
            <w:tcW w:w="3509" w:type="dxa"/>
            <w:vMerge w:val="restart"/>
            <w:tcBorders>
              <w:tl2br w:val="nil"/>
              <w:tr2bl w:val="nil"/>
            </w:tcBorders>
            <w:shd w:val="clear" w:color="auto" w:fill="auto"/>
            <w:vAlign w:val="top"/>
          </w:tcPr>
          <w:p w14:paraId="24595849">
            <w:pPr>
              <w:keepNext w:val="0"/>
              <w:keepLines w:val="0"/>
              <w:widowControl/>
              <w:suppressLineNumbers w:val="0"/>
              <w:ind w:left="0" w:leftChars="0" w:firstLine="0" w:firstLineChars="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使用科室主任签字：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日期：</w:t>
            </w:r>
          </w:p>
        </w:tc>
        <w:tc>
          <w:tcPr>
            <w:tcW w:w="3325" w:type="dxa"/>
            <w:vMerge w:val="restart"/>
            <w:tcBorders>
              <w:tl2br w:val="nil"/>
              <w:tr2bl w:val="nil"/>
            </w:tcBorders>
            <w:shd w:val="clear" w:color="auto" w:fill="auto"/>
            <w:vAlign w:val="top"/>
          </w:tcPr>
          <w:p w14:paraId="6EEA3BF1">
            <w:pPr>
              <w:keepNext w:val="0"/>
              <w:keepLines w:val="0"/>
              <w:widowControl/>
              <w:suppressLineNumbers w:val="0"/>
              <w:ind w:left="0" w:leftChars="0" w:firstLine="0" w:firstLineChars="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归口管理部门主任签字：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日期：</w:t>
            </w:r>
          </w:p>
        </w:tc>
        <w:tc>
          <w:tcPr>
            <w:tcW w:w="3464" w:type="dxa"/>
            <w:vMerge w:val="restart"/>
            <w:tcBorders>
              <w:tl2br w:val="nil"/>
              <w:tr2bl w:val="nil"/>
            </w:tcBorders>
            <w:shd w:val="clear" w:color="auto" w:fill="auto"/>
            <w:vAlign w:val="top"/>
          </w:tcPr>
          <w:p w14:paraId="4D2AAA00">
            <w:pPr>
              <w:keepNext w:val="0"/>
              <w:keepLines w:val="0"/>
              <w:widowControl/>
              <w:suppressLineNumbers w:val="0"/>
              <w:ind w:left="0" w:leftChars="0" w:firstLine="0" w:firstLineChars="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归口管理部门分管院长签字：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日期：</w:t>
            </w:r>
          </w:p>
        </w:tc>
      </w:tr>
      <w:tr w14:paraId="5BAF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7" w:hRule="atLeast"/>
        </w:trPr>
        <w:tc>
          <w:tcPr>
            <w:tcW w:w="3509" w:type="dxa"/>
            <w:vMerge w:val="continue"/>
            <w:tcBorders>
              <w:tl2br w:val="nil"/>
              <w:tr2bl w:val="nil"/>
            </w:tcBorders>
            <w:shd w:val="clear" w:color="auto" w:fill="auto"/>
            <w:vAlign w:val="top"/>
          </w:tcPr>
          <w:p w14:paraId="2E4807AA">
            <w:pPr>
              <w:rPr>
                <w:rFonts w:hint="eastAsia" w:ascii="仿宋" w:hAnsi="仿宋" w:eastAsia="仿宋" w:cs="仿宋"/>
                <w:i w:val="0"/>
                <w:iCs w:val="0"/>
                <w:color w:val="000000"/>
                <w:sz w:val="24"/>
                <w:szCs w:val="24"/>
                <w:u w:val="none"/>
              </w:rPr>
            </w:pPr>
          </w:p>
        </w:tc>
        <w:tc>
          <w:tcPr>
            <w:tcW w:w="3325" w:type="dxa"/>
            <w:vMerge w:val="continue"/>
            <w:tcBorders>
              <w:tl2br w:val="nil"/>
              <w:tr2bl w:val="nil"/>
            </w:tcBorders>
            <w:shd w:val="clear" w:color="auto" w:fill="auto"/>
            <w:vAlign w:val="top"/>
          </w:tcPr>
          <w:p w14:paraId="361C5E4F">
            <w:pPr>
              <w:rPr>
                <w:rFonts w:hint="eastAsia" w:ascii="仿宋" w:hAnsi="仿宋" w:eastAsia="仿宋" w:cs="仿宋"/>
                <w:i w:val="0"/>
                <w:iCs w:val="0"/>
                <w:color w:val="000000"/>
                <w:sz w:val="24"/>
                <w:szCs w:val="24"/>
                <w:u w:val="none"/>
              </w:rPr>
            </w:pPr>
          </w:p>
        </w:tc>
        <w:tc>
          <w:tcPr>
            <w:tcW w:w="3464" w:type="dxa"/>
            <w:vMerge w:val="continue"/>
            <w:tcBorders>
              <w:tl2br w:val="nil"/>
              <w:tr2bl w:val="nil"/>
            </w:tcBorders>
            <w:shd w:val="clear" w:color="auto" w:fill="auto"/>
            <w:vAlign w:val="top"/>
          </w:tcPr>
          <w:p w14:paraId="7A8DA978">
            <w:pPr>
              <w:jc w:val="left"/>
              <w:rPr>
                <w:rFonts w:hint="eastAsia" w:ascii="仿宋" w:hAnsi="仿宋" w:eastAsia="仿宋" w:cs="仿宋"/>
                <w:i w:val="0"/>
                <w:iCs w:val="0"/>
                <w:color w:val="000000"/>
                <w:sz w:val="24"/>
                <w:szCs w:val="24"/>
                <w:u w:val="none"/>
              </w:rPr>
            </w:pPr>
          </w:p>
        </w:tc>
      </w:tr>
    </w:tbl>
    <w:p w14:paraId="56D89D7B">
      <w:pPr>
        <w:pStyle w:val="7"/>
        <w:numPr>
          <w:ilvl w:val="0"/>
          <w:numId w:val="1"/>
        </w:numPr>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商务要求</w:t>
      </w:r>
    </w:p>
    <w:p w14:paraId="140DDAB5">
      <w:pPr>
        <w:pStyle w:val="7"/>
        <w:spacing w:beforeAutospacing="0" w:afterAutospacing="0" w:line="240" w:lineRule="auto"/>
        <w:ind w:firstLine="640"/>
        <w:rPr>
          <w:rFonts w:hint="eastAsia" w:ascii="仿宋" w:hAnsi="仿宋" w:eastAsia="仿宋" w:cs="仿宋"/>
          <w:i w:val="0"/>
          <w:iCs w:val="0"/>
          <w:sz w:val="24"/>
          <w:szCs w:val="24"/>
          <w:u w:val="none"/>
        </w:rPr>
      </w:pPr>
      <w:r>
        <w:rPr>
          <w:rFonts w:hint="eastAsia" w:ascii="仿宋" w:hAnsi="仿宋" w:eastAsia="仿宋" w:cs="仿宋"/>
          <w:i w:val="0"/>
          <w:iCs w:val="0"/>
          <w:sz w:val="24"/>
          <w:szCs w:val="24"/>
          <w:u w:val="none"/>
        </w:rPr>
        <w:t>商务要求是指取得采购标的的时间、地点、财务和服务要求，包括交付（实</w:t>
      </w:r>
      <w:bookmarkStart w:id="0" w:name="_GoBack"/>
      <w:bookmarkEnd w:id="0"/>
      <w:r>
        <w:rPr>
          <w:rFonts w:hint="eastAsia" w:ascii="仿宋" w:hAnsi="仿宋" w:eastAsia="仿宋" w:cs="仿宋"/>
          <w:i w:val="0"/>
          <w:iCs w:val="0"/>
          <w:sz w:val="24"/>
          <w:szCs w:val="24"/>
          <w:u w:val="none"/>
          <w:lang w:val="en-US" w:eastAsia="zh-CN"/>
        </w:rPr>
        <w:t>施</w:t>
      </w:r>
      <w:r>
        <w:rPr>
          <w:rFonts w:hint="eastAsia" w:ascii="仿宋" w:hAnsi="仿宋" w:eastAsia="仿宋" w:cs="仿宋"/>
          <w:i w:val="0"/>
          <w:iCs w:val="0"/>
          <w:sz w:val="24"/>
          <w:szCs w:val="24"/>
          <w:u w:val="none"/>
        </w:rPr>
        <w:t>）的时间（期限）和地点（范围），付款条件（进度和方式），包装和运输，售后服务，保险等。</w:t>
      </w:r>
    </w:p>
    <w:p w14:paraId="675B9ACB">
      <w:pPr>
        <w:pStyle w:val="7"/>
        <w:numPr>
          <w:numId w:val="0"/>
        </w:numPr>
        <w:spacing w:beforeAutospacing="0" w:afterAutospacing="0" w:line="240" w:lineRule="auto"/>
        <w:rPr>
          <w:rFonts w:hint="eastAsia" w:ascii="仿宋" w:hAnsi="仿宋" w:eastAsia="仿宋" w:cs="仿宋"/>
          <w:sz w:val="24"/>
          <w:szCs w:val="24"/>
        </w:rPr>
      </w:pPr>
    </w:p>
    <w:p w14:paraId="4CAFED16">
      <w:pPr>
        <w:pStyle w:val="7"/>
        <w:spacing w:beforeAutospacing="0" w:afterAutospacing="0" w:line="240" w:lineRule="auto"/>
        <w:ind w:firstLine="640"/>
        <w:rPr>
          <w:rFonts w:hint="eastAsia" w:ascii="仿宋" w:hAnsi="仿宋" w:eastAsia="仿宋" w:cs="仿宋"/>
          <w:i/>
          <w:iCs/>
          <w:sz w:val="24"/>
          <w:szCs w:val="24"/>
          <w:u w:val="single"/>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D3FA">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46FB5">
                          <w:pPr>
                            <w:pStyle w:val="5"/>
                            <w:ind w:firstLine="560"/>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6</w:t>
                          </w:r>
                          <w:r>
                            <w:rPr>
                              <w:sz w:val="28"/>
                              <w:szCs w:val="36"/>
                            </w:rPr>
                            <w:fldChar w:fldCharType="end"/>
                          </w:r>
                          <w:r>
                            <w:rPr>
                              <w:sz w:val="28"/>
                              <w:szCs w:val="3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D46FB5">
                    <w:pPr>
                      <w:pStyle w:val="5"/>
                      <w:ind w:firstLine="560"/>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6</w:t>
                    </w:r>
                    <w:r>
                      <w:rPr>
                        <w:sz w:val="28"/>
                        <w:szCs w:val="36"/>
                      </w:rPr>
                      <w:fldChar w:fldCharType="end"/>
                    </w:r>
                    <w:r>
                      <w:rPr>
                        <w:sz w:val="28"/>
                        <w:szCs w:val="36"/>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420F3"/>
    <w:multiLevelType w:val="singleLevel"/>
    <w:tmpl w:val="A23420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77"/>
    <w:rsid w:val="00205106"/>
    <w:rsid w:val="00961A24"/>
    <w:rsid w:val="00993127"/>
    <w:rsid w:val="00AD46E7"/>
    <w:rsid w:val="00BF3377"/>
    <w:rsid w:val="00E277E0"/>
    <w:rsid w:val="02F2197A"/>
    <w:rsid w:val="0F7A2ADB"/>
    <w:rsid w:val="10E37B7A"/>
    <w:rsid w:val="155D3714"/>
    <w:rsid w:val="251E530A"/>
    <w:rsid w:val="381F40A2"/>
    <w:rsid w:val="3B1B48C3"/>
    <w:rsid w:val="3D793B23"/>
    <w:rsid w:val="477A03E5"/>
    <w:rsid w:val="49DA3B9B"/>
    <w:rsid w:val="4D575818"/>
    <w:rsid w:val="55986EDE"/>
    <w:rsid w:val="55D41E21"/>
    <w:rsid w:val="5D4A130C"/>
    <w:rsid w:val="6B2009D5"/>
    <w:rsid w:val="6C0603A2"/>
    <w:rsid w:val="74A30C47"/>
    <w:rsid w:val="76CD5C85"/>
    <w:rsid w:val="7730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宋体"/>
      <w:kern w:val="2"/>
      <w:sz w:val="28"/>
      <w:szCs w:val="21"/>
      <w:lang w:val="en-US" w:eastAsia="zh-CN" w:bidi="ar-SA"/>
    </w:rPr>
  </w:style>
  <w:style w:type="paragraph" w:styleId="4">
    <w:name w:val="heading 2"/>
    <w:basedOn w:val="1"/>
    <w:next w:val="1"/>
    <w:link w:val="11"/>
    <w:semiHidden/>
    <w:unhideWhenUsed/>
    <w:qFormat/>
    <w:uiPriority w:val="0"/>
    <w:pPr>
      <w:keepNext/>
      <w:keepLines/>
      <w:ind w:firstLine="0" w:firstLineChars="0"/>
      <w:jc w:val="center"/>
      <w:outlineLvl w:val="1"/>
    </w:pPr>
    <w:rPr>
      <w:rFonts w:asciiTheme="majorHAnsi" w:hAnsiTheme="majorHAnsi"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2 Char"/>
    <w:basedOn w:val="10"/>
    <w:link w:val="4"/>
    <w:qFormat/>
    <w:uiPriority w:val="9"/>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215</Words>
  <Characters>219</Characters>
  <Lines>13</Lines>
  <Paragraphs>3</Paragraphs>
  <TotalTime>59</TotalTime>
  <ScaleCrop>false</ScaleCrop>
  <LinksUpToDate>false</LinksUpToDate>
  <CharactersWithSpaces>304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2025-08-19T09:44:00Z</dcterms:created>
  <dc:creator>Administrator</dc:creator>
  <cp:lastModifiedBy>G</cp:lastModifiedBy>
  <dcterms:modified xsi:type="dcterms:W3CDTF">2025-08-20T01:59:02Z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8ABB770B4EAF4001A8222E0FAA5DCCD3_13</vt:lpwstr>
  </property>
  <property fmtid="{D5CDD505-2E9C-101B-9397-08002B2CF9AE}" pid="4" name="KSOTemplateDocerSaveRecord">
    <vt:lpwstr>eyJoZGlkIjoiNzc1MzVjMWYzNWZlZmM2MjNlYjU1YTQ5ZDI4NWMzZTMiLCJ1c2VySWQiOiIyNTYzMzk4NTMifQ==</vt:lpwstr>
  </property>
</Properties>
</file>