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2AC50">
      <w:pPr>
        <w:spacing w:line="360" w:lineRule="auto"/>
        <w:jc w:val="center"/>
        <w:rPr>
          <w:rFonts w:ascii="宋体" w:hAnsi="宋体"/>
          <w:sz w:val="24"/>
        </w:rPr>
      </w:pPr>
    </w:p>
    <w:p w14:paraId="16BF6BD3">
      <w:pPr>
        <w:spacing w:line="360" w:lineRule="auto"/>
        <w:jc w:val="center"/>
        <w:rPr>
          <w:rFonts w:ascii="宋体" w:hAnsi="宋体"/>
          <w:sz w:val="24"/>
        </w:rPr>
      </w:pPr>
    </w:p>
    <w:p w14:paraId="0803B46F">
      <w:pPr>
        <w:spacing w:line="360" w:lineRule="auto"/>
        <w:jc w:val="center"/>
        <w:rPr>
          <w:rFonts w:ascii="宋体" w:hAnsi="宋体"/>
          <w:sz w:val="24"/>
        </w:rPr>
      </w:pPr>
    </w:p>
    <w:p w14:paraId="58F096DF">
      <w:pPr>
        <w:spacing w:line="360" w:lineRule="auto"/>
        <w:jc w:val="center"/>
        <w:rPr>
          <w:rFonts w:ascii="宋体" w:hAnsi="宋体"/>
          <w:sz w:val="24"/>
        </w:rPr>
      </w:pPr>
    </w:p>
    <w:p w14:paraId="26DD1272">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年度赤峰市医院</w:t>
      </w:r>
    </w:p>
    <w:p w14:paraId="6B951024">
      <w:pPr>
        <w:spacing w:line="360" w:lineRule="auto"/>
        <w:jc w:val="center"/>
        <w:rPr>
          <w:rFonts w:hint="eastAsia" w:ascii="宋体" w:hAnsi="宋体" w:eastAsia="宋体"/>
          <w:b/>
          <w:bCs/>
          <w:sz w:val="52"/>
          <w:szCs w:val="52"/>
          <w:lang w:val="en-US" w:eastAsia="zh-CN"/>
        </w:rPr>
      </w:pPr>
      <w:r>
        <w:rPr>
          <w:rFonts w:hint="eastAsia" w:ascii="宋体" w:hAnsi="宋体"/>
          <w:b/>
          <w:bCs/>
          <w:sz w:val="52"/>
          <w:szCs w:val="52"/>
        </w:rPr>
        <w:t>公开</w:t>
      </w:r>
      <w:r>
        <w:rPr>
          <w:rFonts w:hint="eastAsia" w:ascii="宋体" w:hAnsi="宋体"/>
          <w:b/>
          <w:bCs/>
          <w:sz w:val="52"/>
          <w:szCs w:val="52"/>
          <w:lang w:val="en-US" w:eastAsia="zh-CN"/>
        </w:rPr>
        <w:t>报告</w:t>
      </w:r>
    </w:p>
    <w:p w14:paraId="7130F751">
      <w:pPr>
        <w:spacing w:line="360" w:lineRule="auto"/>
        <w:jc w:val="center"/>
        <w:rPr>
          <w:rFonts w:ascii="宋体" w:hAnsi="宋体"/>
          <w:b/>
          <w:bCs/>
          <w:sz w:val="52"/>
          <w:szCs w:val="52"/>
        </w:rPr>
      </w:pPr>
    </w:p>
    <w:p w14:paraId="1CA37305">
      <w:pPr>
        <w:spacing w:line="360" w:lineRule="auto"/>
        <w:jc w:val="center"/>
        <w:rPr>
          <w:rFonts w:ascii="宋体" w:hAnsi="宋体"/>
          <w:b/>
          <w:bCs/>
          <w:sz w:val="52"/>
          <w:szCs w:val="52"/>
        </w:rPr>
      </w:pPr>
    </w:p>
    <w:p w14:paraId="737DA45A">
      <w:pPr>
        <w:spacing w:line="360" w:lineRule="auto"/>
        <w:jc w:val="center"/>
        <w:rPr>
          <w:rFonts w:ascii="宋体" w:hAnsi="宋体"/>
          <w:b/>
          <w:bCs/>
          <w:sz w:val="52"/>
          <w:szCs w:val="52"/>
        </w:rPr>
      </w:pPr>
    </w:p>
    <w:p w14:paraId="11FAEABC">
      <w:pPr>
        <w:spacing w:line="360" w:lineRule="auto"/>
        <w:jc w:val="center"/>
        <w:rPr>
          <w:rFonts w:ascii="宋体" w:hAnsi="宋体"/>
          <w:b/>
          <w:bCs/>
          <w:sz w:val="52"/>
          <w:szCs w:val="52"/>
        </w:rPr>
      </w:pPr>
    </w:p>
    <w:p w14:paraId="0F9E9EBD">
      <w:pPr>
        <w:spacing w:line="360" w:lineRule="auto"/>
        <w:jc w:val="center"/>
        <w:rPr>
          <w:rFonts w:ascii="宋体" w:hAnsi="宋体"/>
          <w:b/>
          <w:bCs/>
          <w:sz w:val="52"/>
          <w:szCs w:val="52"/>
        </w:rPr>
      </w:pPr>
    </w:p>
    <w:p w14:paraId="70A982A1">
      <w:pPr>
        <w:widowControl/>
        <w:spacing w:after="240"/>
        <w:jc w:val="center"/>
        <w:rPr>
          <w:rFonts w:ascii="仿宋_GB2312" w:hAnsi="仿宋_GB2312" w:eastAsia="仿宋_GB2312" w:cs="仿宋_GB2312"/>
          <w:b/>
          <w:bCs/>
          <w:kern w:val="0"/>
          <w:sz w:val="54"/>
          <w:szCs w:val="54"/>
        </w:rPr>
      </w:pPr>
      <w:bookmarkStart w:id="0" w:name="a000"/>
    </w:p>
    <w:p w14:paraId="714F540A">
      <w:pPr>
        <w:widowControl/>
        <w:spacing w:after="240"/>
        <w:jc w:val="center"/>
        <w:rPr>
          <w:rFonts w:ascii="仿宋_GB2312" w:hAnsi="仿宋_GB2312" w:eastAsia="仿宋_GB2312" w:cs="仿宋_GB2312"/>
          <w:b/>
          <w:bCs/>
          <w:kern w:val="0"/>
          <w:sz w:val="54"/>
          <w:szCs w:val="54"/>
        </w:rPr>
      </w:pPr>
    </w:p>
    <w:p w14:paraId="71B190A4">
      <w:pPr>
        <w:widowControl/>
        <w:spacing w:after="240"/>
        <w:jc w:val="center"/>
        <w:rPr>
          <w:rFonts w:ascii="仿宋_GB2312" w:hAnsi="仿宋_GB2312" w:eastAsia="仿宋_GB2312" w:cs="仿宋_GB2312"/>
          <w:b/>
          <w:bCs/>
          <w:kern w:val="0"/>
          <w:sz w:val="54"/>
          <w:szCs w:val="54"/>
        </w:rPr>
      </w:pPr>
    </w:p>
    <w:p w14:paraId="5BD329CC">
      <w:pPr>
        <w:widowControl/>
        <w:spacing w:after="240"/>
        <w:jc w:val="center"/>
        <w:rPr>
          <w:rFonts w:ascii="仿宋_GB2312" w:hAnsi="仿宋_GB2312" w:eastAsia="仿宋_GB2312" w:cs="仿宋_GB2312"/>
          <w:b/>
          <w:bCs/>
          <w:kern w:val="0"/>
          <w:sz w:val="54"/>
          <w:szCs w:val="54"/>
        </w:rPr>
      </w:pPr>
    </w:p>
    <w:p w14:paraId="6932956A">
      <w:pPr>
        <w:widowControl/>
        <w:spacing w:after="240"/>
        <w:jc w:val="center"/>
        <w:rPr>
          <w:rFonts w:ascii="仿宋_GB2312" w:hAnsi="仿宋_GB2312" w:eastAsia="仿宋_GB2312" w:cs="仿宋_GB2312"/>
          <w:b/>
          <w:bCs/>
          <w:kern w:val="0"/>
          <w:sz w:val="54"/>
          <w:szCs w:val="54"/>
        </w:rPr>
      </w:pPr>
    </w:p>
    <w:p w14:paraId="5E83BAD9">
      <w:pPr>
        <w:widowControl/>
        <w:spacing w:after="240"/>
        <w:jc w:val="center"/>
        <w:rPr>
          <w:rFonts w:ascii="仿宋_GB2312" w:hAnsi="仿宋_GB2312" w:eastAsia="仿宋_GB2312" w:cs="仿宋_GB2312"/>
          <w:b/>
          <w:bCs/>
          <w:kern w:val="0"/>
          <w:sz w:val="54"/>
          <w:szCs w:val="54"/>
        </w:rPr>
      </w:pPr>
    </w:p>
    <w:p w14:paraId="59E31573">
      <w:pPr>
        <w:widowControl/>
        <w:spacing w:after="240"/>
        <w:jc w:val="center"/>
        <w:rPr>
          <w:rFonts w:ascii="Times New Roman" w:hAnsi="Times New Roman" w:eastAsia="Times New Roman" w:cs="Times New Roman"/>
          <w:kern w:val="0"/>
          <w:sz w:val="24"/>
        </w:rPr>
      </w:pPr>
      <w:bookmarkStart w:id="1" w:name="_GoBack"/>
      <w:bookmarkEnd w:id="1"/>
      <w:r>
        <w:rPr>
          <w:rFonts w:ascii="仿宋_GB2312" w:hAnsi="仿宋_GB2312" w:eastAsia="仿宋_GB2312" w:cs="仿宋_GB2312"/>
          <w:b/>
          <w:bCs/>
          <w:kern w:val="0"/>
          <w:sz w:val="54"/>
          <w:szCs w:val="54"/>
        </w:rPr>
        <w:t>目</w:t>
      </w:r>
      <w:r>
        <w:rPr>
          <w:rFonts w:ascii="Calibri" w:hAnsi="Calibri" w:eastAsia="Calibri" w:cs="Calibri"/>
          <w:b/>
          <w:bCs/>
          <w:kern w:val="0"/>
          <w:sz w:val="54"/>
          <w:szCs w:val="54"/>
        </w:rPr>
        <w:t> </w:t>
      </w:r>
      <w:r>
        <w:rPr>
          <w:rFonts w:ascii="仿宋_GB2312" w:hAnsi="仿宋_GB2312" w:eastAsia="仿宋_GB2312" w:cs="仿宋_GB2312"/>
          <w:b/>
          <w:bCs/>
          <w:kern w:val="0"/>
          <w:sz w:val="54"/>
          <w:szCs w:val="54"/>
        </w:rPr>
        <w:t>录</w:t>
      </w:r>
    </w:p>
    <w:p w14:paraId="159EE786">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0B899780">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14:paraId="7D6FB98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一、主要职能、职责</w:t>
      </w:r>
    </w:p>
    <w:p w14:paraId="60C1515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二、部门（单位）机构设置及决算单位构成情况</w:t>
      </w:r>
    </w:p>
    <w:p w14:paraId="24917376">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w:t>
      </w:r>
      <w:r>
        <w:rPr>
          <w:rFonts w:ascii="times_new_roman" w:hAnsi="times_new_roman" w:eastAsia="times_new_roman" w:cs="times_new_roman"/>
          <w:kern w:val="0"/>
          <w:sz w:val="27"/>
          <w:szCs w:val="27"/>
        </w:rPr>
        <w:t>2024</w:t>
      </w:r>
      <w:r>
        <w:rPr>
          <w:rFonts w:ascii="仿宋_GB2312" w:hAnsi="仿宋_GB2312" w:eastAsia="仿宋_GB2312" w:cs="仿宋_GB2312"/>
          <w:kern w:val="0"/>
          <w:sz w:val="27"/>
          <w:szCs w:val="27"/>
        </w:rPr>
        <w:t>年度部门（单位）主要工作完成情况</w:t>
      </w:r>
    </w:p>
    <w:p w14:paraId="09C82B9A">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67E8290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一、收入支出决算总体情况说明</w:t>
      </w:r>
    </w:p>
    <w:p w14:paraId="72A02EC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二、收入决算情况说明</w:t>
      </w:r>
    </w:p>
    <w:p w14:paraId="32CCB37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三、支出决算情况说明</w:t>
      </w:r>
    </w:p>
    <w:p w14:paraId="2B3E954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四、财政拨款收入支出决算总体情况说明</w:t>
      </w:r>
    </w:p>
    <w:p w14:paraId="2E99F746">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五、一般公共预算财政拨款支出决算情况说明</w:t>
      </w:r>
    </w:p>
    <w:p w14:paraId="7E7103B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六、一般公共预算财政拨款基本支出决算情况说明</w:t>
      </w:r>
    </w:p>
    <w:p w14:paraId="731F44B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七、一般公共预算财政拨款项目支出决算情况说明</w:t>
      </w:r>
    </w:p>
    <w:p w14:paraId="0963EBC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八、财政拨款“三公”经费支出决算情况说明</w:t>
      </w:r>
    </w:p>
    <w:p w14:paraId="2A5F93D3">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九、政府性基金预算财政拨款支出决算情况说明</w:t>
      </w:r>
    </w:p>
    <w:p w14:paraId="6911F584">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十、国有资本经营预算财政拨款支出决算情况说明</w:t>
      </w:r>
    </w:p>
    <w:p w14:paraId="5706BFBA">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十一、机构运行经费支出决算情况说明</w:t>
      </w:r>
    </w:p>
    <w:p w14:paraId="305B3080">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十二、政府采购支出决算情况说明</w:t>
      </w:r>
    </w:p>
    <w:p w14:paraId="08EAE1F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十三、国有资产占用情况说明</w:t>
      </w:r>
    </w:p>
    <w:p w14:paraId="0A7F94F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十四、预算绩效情况说明</w:t>
      </w:r>
    </w:p>
    <w:p w14:paraId="627A20BB">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1C1B773E">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3AF27F47">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5E428FB1">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一、收入支出决算总表</w:t>
      </w:r>
    </w:p>
    <w:p w14:paraId="05EAA16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二、收入决算表</w:t>
      </w:r>
    </w:p>
    <w:p w14:paraId="197AD0FD">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三、支出决算表</w:t>
      </w:r>
    </w:p>
    <w:p w14:paraId="6E11DE3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四、财政拨款收入支出决算总表</w:t>
      </w:r>
    </w:p>
    <w:p w14:paraId="38455F55">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五、一般公共预算财政拨款支出决算表</w:t>
      </w:r>
    </w:p>
    <w:p w14:paraId="1025E89E">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六、一般公共预算财政拨款基本支出决算明细表</w:t>
      </w:r>
    </w:p>
    <w:p w14:paraId="466D537F">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七、一般公共预算财政拨款项目支出决算明细表</w:t>
      </w:r>
    </w:p>
    <w:p w14:paraId="1877BA59">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八、政府性基金预算财政拨款收入支出决算表</w:t>
      </w:r>
    </w:p>
    <w:p w14:paraId="15A2AFB3">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九、国有资本经营预算财政拨款支出决算表</w:t>
      </w:r>
    </w:p>
    <w:p w14:paraId="7D746672">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十、财政拨款“三公”经费支出决算表</w:t>
      </w:r>
    </w:p>
    <w:p w14:paraId="3A1D0C57">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十一、机构运行经费支出、国有资产占用情况及政府采购支出信息表</w:t>
      </w:r>
    </w:p>
    <w:p w14:paraId="14F29A13">
      <w:pPr>
        <w:widowControl/>
        <w:spacing w:before="240" w:after="240"/>
        <w:rPr>
          <w:rFonts w:ascii="Times New Roman" w:hAnsi="Times New Roman" w:eastAsia="Times New Roman" w:cs="Times New Roman"/>
          <w:kern w:val="0"/>
          <w:sz w:val="24"/>
        </w:rPr>
      </w:pPr>
    </w:p>
    <w:p w14:paraId="4302BCE7">
      <w:pPr>
        <w:widowControl/>
        <w:spacing w:before="240" w:after="240"/>
        <w:rPr>
          <w:rFonts w:ascii="Times New Roman" w:hAnsi="Times New Roman" w:eastAsia="Times New Roman" w:cs="Times New Roman"/>
          <w:kern w:val="0"/>
          <w:sz w:val="24"/>
        </w:rPr>
      </w:pPr>
    </w:p>
    <w:p w14:paraId="7771FFB9">
      <w:pPr>
        <w:widowControl/>
        <w:spacing w:before="240" w:after="240"/>
        <w:rPr>
          <w:rFonts w:ascii="Times New Roman" w:hAnsi="Times New Roman" w:eastAsia="Times New Roman" w:cs="Times New Roman"/>
          <w:kern w:val="0"/>
          <w:sz w:val="24"/>
        </w:rPr>
      </w:pPr>
    </w:p>
    <w:p w14:paraId="2F22EDE3">
      <w:pPr>
        <w:widowControl/>
        <w:spacing w:before="240" w:after="240"/>
        <w:rPr>
          <w:rFonts w:ascii="Times New Roman" w:hAnsi="Times New Roman" w:eastAsia="Times New Roman" w:cs="Times New Roman"/>
          <w:kern w:val="0"/>
          <w:sz w:val="24"/>
        </w:rPr>
      </w:pPr>
    </w:p>
    <w:p w14:paraId="741C2AC1">
      <w:pPr>
        <w:widowControl/>
        <w:spacing w:before="240" w:after="240"/>
        <w:rPr>
          <w:rFonts w:ascii="Times New Roman" w:hAnsi="Times New Roman" w:eastAsia="Times New Roman" w:cs="Times New Roman"/>
          <w:kern w:val="0"/>
          <w:sz w:val="24"/>
        </w:rPr>
      </w:pPr>
    </w:p>
    <w:p w14:paraId="0C4E4CAF">
      <w:pPr>
        <w:widowControl/>
        <w:spacing w:before="240" w:after="240"/>
        <w:rPr>
          <w:rFonts w:ascii="Times New Roman" w:hAnsi="Times New Roman" w:eastAsia="Times New Roman" w:cs="Times New Roman"/>
          <w:kern w:val="0"/>
          <w:sz w:val="24"/>
        </w:rPr>
      </w:pPr>
    </w:p>
    <w:p w14:paraId="42F85FC7">
      <w:pPr>
        <w:widowControl/>
        <w:spacing w:before="240" w:after="240"/>
        <w:rPr>
          <w:rFonts w:ascii="Times New Roman" w:hAnsi="Times New Roman" w:eastAsia="Times New Roman" w:cs="Times New Roman"/>
          <w:kern w:val="0"/>
          <w:sz w:val="24"/>
        </w:rPr>
      </w:pPr>
    </w:p>
    <w:p w14:paraId="78AFBCAB">
      <w:pPr>
        <w:widowControl/>
        <w:spacing w:before="240" w:after="240"/>
        <w:rPr>
          <w:rFonts w:ascii="Times New Roman" w:hAnsi="Times New Roman" w:eastAsia="Times New Roman" w:cs="Times New Roman"/>
          <w:kern w:val="0"/>
          <w:sz w:val="24"/>
        </w:rPr>
      </w:pPr>
    </w:p>
    <w:p w14:paraId="13BE8484">
      <w:pPr>
        <w:widowControl/>
        <w:spacing w:before="240" w:after="240"/>
        <w:rPr>
          <w:rFonts w:ascii="Times New Roman" w:hAnsi="Times New Roman" w:eastAsia="Times New Roman" w:cs="Times New Roman"/>
          <w:kern w:val="0"/>
          <w:sz w:val="24"/>
        </w:rPr>
      </w:pPr>
    </w:p>
    <w:p w14:paraId="5C1113C4">
      <w:pPr>
        <w:widowControl/>
        <w:spacing w:before="240" w:after="240"/>
        <w:rPr>
          <w:rFonts w:ascii="Times New Roman" w:hAnsi="Times New Roman" w:eastAsia="Times New Roman" w:cs="Times New Roman"/>
          <w:kern w:val="0"/>
          <w:sz w:val="24"/>
        </w:rPr>
      </w:pPr>
    </w:p>
    <w:p w14:paraId="56EB6754">
      <w:pPr>
        <w:widowControl/>
        <w:spacing w:before="240" w:after="240"/>
        <w:rPr>
          <w:rFonts w:ascii="Times New Roman" w:hAnsi="Times New Roman" w:eastAsia="Times New Roman" w:cs="Times New Roman"/>
          <w:kern w:val="0"/>
          <w:sz w:val="24"/>
        </w:rPr>
      </w:pPr>
    </w:p>
    <w:p w14:paraId="44231027">
      <w:pPr>
        <w:widowControl/>
        <w:spacing w:before="240" w:after="240"/>
        <w:rPr>
          <w:rFonts w:ascii="Times New Roman" w:hAnsi="Times New Roman" w:eastAsia="Times New Roman" w:cs="Times New Roman"/>
          <w:kern w:val="0"/>
          <w:sz w:val="24"/>
        </w:rPr>
      </w:pPr>
    </w:p>
    <w:p w14:paraId="508C1D04">
      <w:pPr>
        <w:widowControl/>
        <w:spacing w:before="240" w:after="240"/>
        <w:rPr>
          <w:rFonts w:ascii="Times New Roman" w:hAnsi="Times New Roman" w:eastAsia="Times New Roman" w:cs="Times New Roman"/>
          <w:kern w:val="0"/>
          <w:sz w:val="24"/>
        </w:rPr>
      </w:pPr>
    </w:p>
    <w:p w14:paraId="0851E841">
      <w:pPr>
        <w:widowControl/>
        <w:spacing w:before="240" w:after="240"/>
        <w:rPr>
          <w:rFonts w:ascii="Times New Roman" w:hAnsi="Times New Roman" w:eastAsia="Times New Roman" w:cs="Times New Roman"/>
          <w:kern w:val="0"/>
          <w:sz w:val="24"/>
        </w:rPr>
      </w:pPr>
    </w:p>
    <w:p w14:paraId="72E7BF0F">
      <w:pPr>
        <w:widowControl/>
        <w:spacing w:before="240" w:after="240"/>
        <w:rPr>
          <w:rFonts w:ascii="Times New Roman" w:hAnsi="Times New Roman" w:eastAsia="Times New Roman" w:cs="Times New Roman"/>
          <w:kern w:val="0"/>
          <w:sz w:val="24"/>
        </w:rPr>
      </w:pPr>
    </w:p>
    <w:p w14:paraId="09116288">
      <w:pPr>
        <w:widowControl/>
        <w:spacing w:before="240" w:after="240"/>
        <w:rPr>
          <w:rFonts w:ascii="Times New Roman" w:hAnsi="Times New Roman" w:eastAsia="Times New Roman" w:cs="Times New Roman"/>
          <w:kern w:val="0"/>
          <w:sz w:val="24"/>
        </w:rPr>
      </w:pPr>
    </w:p>
    <w:p w14:paraId="700CF36A">
      <w:pPr>
        <w:widowControl/>
        <w:spacing w:before="240" w:after="240"/>
        <w:jc w:val="center"/>
        <w:rPr>
          <w:rFonts w:ascii="fang_zheng_xiao_biao_song_ti" w:hAnsi="fang_zheng_xiao_biao_song_ti" w:eastAsia="fang_zheng_xiao_biao_song_ti" w:cs="fang_zheng_xiao_biao_song_ti"/>
          <w:b/>
          <w:bCs/>
          <w:kern w:val="0"/>
          <w:sz w:val="36"/>
          <w:szCs w:val="36"/>
        </w:rPr>
      </w:pPr>
    </w:p>
    <w:p w14:paraId="4FBE8E94">
      <w:pPr>
        <w:widowControl/>
        <w:spacing w:before="240" w:after="240"/>
        <w:jc w:val="center"/>
        <w:rPr>
          <w:rFonts w:ascii="fang_zheng_xiao_biao_song_ti" w:hAnsi="fang_zheng_xiao_biao_song_ti" w:eastAsia="fang_zheng_xiao_biao_song_ti" w:cs="fang_zheng_xiao_biao_song_ti"/>
          <w:b/>
          <w:bCs/>
          <w:kern w:val="0"/>
          <w:sz w:val="36"/>
          <w:szCs w:val="36"/>
        </w:rPr>
      </w:pPr>
    </w:p>
    <w:p w14:paraId="664BDF49">
      <w:pPr>
        <w:keepNext w:val="0"/>
        <w:keepLines w:val="0"/>
        <w:pageBreakBefore w:val="0"/>
        <w:widowControl/>
        <w:numPr>
          <w:ilvl w:val="0"/>
          <w:numId w:val="1"/>
        </w:numPr>
        <w:kinsoku/>
        <w:wordWrap/>
        <w:overflowPunct/>
        <w:topLinePunct w:val="0"/>
        <w:autoSpaceDE/>
        <w:autoSpaceDN/>
        <w:bidi w:val="0"/>
        <w:adjustRightInd/>
        <w:snapToGrid/>
        <w:spacing w:before="240" w:after="240" w:line="580" w:lineRule="exact"/>
        <w:jc w:val="center"/>
        <w:textAlignment w:val="auto"/>
        <w:outlineLvl w:val="9"/>
        <w:rPr>
          <w:rFonts w:ascii="fang_zheng_xiao_biao_song_ti" w:hAnsi="fang_zheng_xiao_biao_song_ti" w:eastAsia="fang_zheng_xiao_biao_song_ti" w:cs="fang_zheng_xiao_biao_song_ti"/>
          <w:b/>
          <w:bCs/>
          <w:color w:val="000000"/>
          <w:kern w:val="0"/>
          <w:sz w:val="36"/>
          <w:szCs w:val="36"/>
          <w:highlight w:val="none"/>
        </w:rPr>
      </w:pPr>
      <w:r>
        <w:rPr>
          <w:rFonts w:ascii="fang_zheng_xiao_biao_song_ti" w:hAnsi="fang_zheng_xiao_biao_song_ti" w:eastAsia="fang_zheng_xiao_biao_song_ti" w:cs="fang_zheng_xiao_biao_song_ti"/>
          <w:b/>
          <w:bCs/>
          <w:color w:val="000000"/>
          <w:kern w:val="0"/>
          <w:sz w:val="36"/>
          <w:szCs w:val="36"/>
          <w:highlight w:val="none"/>
        </w:rPr>
        <w:t>单位概况</w:t>
      </w:r>
    </w:p>
    <w:p w14:paraId="021AA282">
      <w:pPr>
        <w:pStyle w:val="19"/>
      </w:pPr>
    </w:p>
    <w:p w14:paraId="209C6631">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b w:val="0"/>
          <w:bCs w:val="0"/>
          <w:kern w:val="0"/>
          <w:sz w:val="32"/>
          <w:szCs w:val="32"/>
        </w:rPr>
        <w:t>主要职能、职责</w:t>
      </w:r>
    </w:p>
    <w:p w14:paraId="311717C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rPr>
      </w:pPr>
      <w:r>
        <w:rPr>
          <w:rFonts w:hint="eastAsia" w:ascii="仿宋_GB2312" w:hAnsi="仿宋" w:eastAsia="仿宋_GB2312"/>
          <w:color w:val="000000"/>
          <w:sz w:val="32"/>
          <w:szCs w:val="32"/>
        </w:rPr>
        <w:t>赤峰市医院始建于</w:t>
      </w:r>
      <w:r>
        <w:rPr>
          <w:rFonts w:hint="eastAsia" w:ascii="Times New Roman" w:hAnsi="Times New Roman" w:eastAsia="仿宋_GB2312"/>
          <w:color w:val="000000"/>
          <w:sz w:val="32"/>
          <w:szCs w:val="32"/>
        </w:rPr>
        <w:t>1951</w:t>
      </w:r>
      <w:r>
        <w:rPr>
          <w:rFonts w:hint="eastAsia" w:ascii="仿宋_GB2312" w:hAnsi="仿宋" w:eastAsia="仿宋_GB2312"/>
          <w:color w:val="000000"/>
          <w:sz w:val="32"/>
          <w:szCs w:val="32"/>
        </w:rPr>
        <w:t>年，是集医疗、教学、科研、康复和预防保健于一体的大型综合性三级甲等医院，是内蒙古医科大学赤峰临床医学院,被卫生部确定为内蒙古东部地区区域医疗中心和以电子病历为核心的信息化建设试点医院，被自治区卫生厅确定为心脏死亡捐献器官移植、肾、心脏、肝脏移植试点医院，赤峰市医院院士专家工作站；是卫生部国际紧急救援中心网络医院；是内蒙古自治区重症医学质量控制中心、先心病介入治疗、护理质量控制中心和急诊急救专科护士培训基地；内蒙古自治区临床教学基地、内蒙古自治区西部地区卫生人才培养基地；是赤峰地区医教研中心、急诊急救中心，影像诊断中心、肿瘤治疗中心和干部保健基地。</w:t>
      </w:r>
    </w:p>
    <w:p w14:paraId="7743399F">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ascii="黑体" w:hAnsi="黑体" w:eastAsia="黑体" w:cs="黑体"/>
          <w:b w:val="0"/>
          <w:bCs w:val="0"/>
          <w:kern w:val="0"/>
          <w:sz w:val="32"/>
          <w:szCs w:val="32"/>
        </w:rPr>
      </w:pPr>
      <w:r>
        <w:rPr>
          <w:rFonts w:ascii="黑体" w:hAnsi="黑体" w:eastAsia="黑体" w:cs="黑体"/>
          <w:b w:val="0"/>
          <w:bCs w:val="0"/>
          <w:kern w:val="0"/>
          <w:sz w:val="32"/>
          <w:szCs w:val="32"/>
        </w:rPr>
        <w:t>单位机构设置及决算单位构成情况</w:t>
      </w:r>
    </w:p>
    <w:p w14:paraId="2A365538">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年我院临床科室1</w:t>
      </w:r>
      <w:r>
        <w:rPr>
          <w:rFonts w:hint="eastAsia" w:ascii="Times New Roman" w:hAnsi="Times New Roman" w:eastAsia="仿宋_GB2312"/>
          <w:color w:val="000000"/>
          <w:sz w:val="32"/>
          <w:szCs w:val="32"/>
          <w:lang w:val="en-US" w:eastAsia="zh-CN"/>
        </w:rPr>
        <w:t>33</w:t>
      </w:r>
      <w:r>
        <w:rPr>
          <w:rFonts w:hint="eastAsia" w:ascii="Times New Roman" w:hAnsi="Times New Roman" w:eastAsia="仿宋_GB2312"/>
          <w:color w:val="000000"/>
          <w:sz w:val="32"/>
          <w:szCs w:val="32"/>
        </w:rPr>
        <w:t>个，医疗技术类科室</w:t>
      </w:r>
      <w:r>
        <w:rPr>
          <w:rFonts w:hint="eastAsia" w:ascii="Times New Roman" w:hAnsi="Times New Roman" w:eastAsia="仿宋_GB2312"/>
          <w:color w:val="000000"/>
          <w:sz w:val="32"/>
          <w:szCs w:val="32"/>
          <w:lang w:val="en-US" w:eastAsia="zh-CN"/>
        </w:rPr>
        <w:t>34</w:t>
      </w:r>
      <w:r>
        <w:rPr>
          <w:rFonts w:hint="eastAsia" w:ascii="Times New Roman" w:hAnsi="Times New Roman" w:eastAsia="仿宋_GB2312"/>
          <w:color w:val="000000"/>
          <w:sz w:val="32"/>
          <w:szCs w:val="32"/>
        </w:rPr>
        <w:t>个，医疗辅助类科室</w:t>
      </w:r>
      <w:r>
        <w:rPr>
          <w:rFonts w:hint="eastAsia" w:ascii="Times New Roman" w:hAnsi="Times New Roman" w:eastAsia="仿宋_GB2312"/>
          <w:color w:val="000000"/>
          <w:sz w:val="32"/>
          <w:szCs w:val="32"/>
          <w:lang w:val="en-US" w:eastAsia="zh-CN"/>
        </w:rPr>
        <w:t>28</w:t>
      </w:r>
      <w:r>
        <w:rPr>
          <w:rFonts w:hint="eastAsia" w:ascii="Times New Roman" w:hAnsi="Times New Roman" w:eastAsia="仿宋_GB2312"/>
          <w:color w:val="000000"/>
          <w:sz w:val="32"/>
          <w:szCs w:val="32"/>
        </w:rPr>
        <w:t>个，行政管理类科室</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个。临床服务类科室新设呼吸与危重症医学科二病区</w:t>
      </w:r>
      <w:r>
        <w:rPr>
          <w:rFonts w:hint="eastAsia" w:ascii="Times New Roman" w:hAnsi="Times New Roman" w:eastAsia="仿宋_GB2312"/>
          <w:color w:val="000000"/>
          <w:sz w:val="32"/>
          <w:szCs w:val="32"/>
          <w:lang w:eastAsia="zh-CN"/>
        </w:rPr>
        <w:t>、消化内科病房二病区、骨科病房五病区、医美中心门诊、变态反应科病房；</w:t>
      </w:r>
      <w:r>
        <w:rPr>
          <w:rFonts w:hint="eastAsia" w:ascii="Times New Roman" w:hAnsi="Times New Roman" w:eastAsia="仿宋_GB2312"/>
          <w:color w:val="000000"/>
          <w:sz w:val="32"/>
          <w:szCs w:val="32"/>
          <w:lang w:val="en-US" w:eastAsia="zh-CN"/>
        </w:rPr>
        <w:t>医疗辅助类科室新设置区域医疗中心、患者综合服务中心；行政管理类科室新增人力资源。</w:t>
      </w:r>
    </w:p>
    <w:p w14:paraId="0DEEF75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从决算单位构成看，纳入本财政汇总决算编制范围的预算单位共计1家，具体包括：赤峰市医院。详细情况见表：</w:t>
      </w:r>
    </w:p>
    <w:p w14:paraId="5D6D901C">
      <w:pPr>
        <w:pStyle w:val="19"/>
        <w:rPr>
          <w:rFonts w:hint="eastAsia" w:ascii="Times New Roman" w:hAnsi="Times New Roman" w:eastAsia="仿宋_GB2312"/>
          <w:color w:val="000000"/>
          <w:sz w:val="32"/>
          <w:szCs w:val="32"/>
          <w:lang w:val="en-US" w:eastAsia="zh-CN"/>
        </w:rPr>
      </w:pPr>
    </w:p>
    <w:p w14:paraId="0D33D0DB">
      <w:pPr>
        <w:pStyle w:val="19"/>
        <w:rPr>
          <w:rFonts w:hint="eastAsia" w:ascii="Times New Roman" w:hAnsi="Times New Roman" w:eastAsia="仿宋_GB2312"/>
          <w:color w:val="000000"/>
          <w:sz w:val="32"/>
          <w:szCs w:val="32"/>
          <w:lang w:val="en-US" w:eastAsia="zh-CN"/>
        </w:rPr>
      </w:pPr>
    </w:p>
    <w:p w14:paraId="7D8105A1">
      <w:pPr>
        <w:pStyle w:val="19"/>
      </w:pPr>
    </w:p>
    <w:tbl>
      <w:tblPr>
        <w:tblStyle w:val="20"/>
        <w:tblW w:w="6513"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12"/>
        <w:gridCol w:w="2915"/>
        <w:gridCol w:w="2886"/>
      </w:tblGrid>
      <w:tr w14:paraId="659E7F0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712" w:type="dxa"/>
            <w:tcBorders>
              <w:bottom w:val="inset" w:color="808080" w:sz="6" w:space="0"/>
              <w:right w:val="inset" w:color="808080" w:sz="6" w:space="0"/>
            </w:tcBorders>
            <w:tcMar>
              <w:top w:w="22" w:type="dxa"/>
              <w:left w:w="22" w:type="dxa"/>
              <w:bottom w:w="22" w:type="dxa"/>
              <w:right w:w="22" w:type="dxa"/>
            </w:tcMar>
            <w:vAlign w:val="center"/>
          </w:tcPr>
          <w:p w14:paraId="4791C77B">
            <w:pPr>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kern w:val="0"/>
                <w:sz w:val="24"/>
              </w:rPr>
            </w:pPr>
            <w:r>
              <w:rPr>
                <w:rFonts w:hint="eastAsia" w:ascii="黑体" w:hAnsi="黑体" w:eastAsia="黑体" w:cs="黑体"/>
                <w:color w:val="000000"/>
                <w:kern w:val="0"/>
                <w:sz w:val="24"/>
              </w:rPr>
              <w:t>序号</w:t>
            </w:r>
          </w:p>
        </w:tc>
        <w:tc>
          <w:tcPr>
            <w:tcW w:w="2915" w:type="dxa"/>
            <w:tcBorders>
              <w:left w:val="inset" w:color="808080" w:sz="6" w:space="0"/>
              <w:bottom w:val="inset" w:color="808080" w:sz="6" w:space="0"/>
              <w:right w:val="inset" w:color="808080" w:sz="6" w:space="0"/>
            </w:tcBorders>
            <w:tcMar>
              <w:top w:w="22" w:type="dxa"/>
              <w:left w:w="22" w:type="dxa"/>
              <w:bottom w:w="22" w:type="dxa"/>
              <w:right w:w="22" w:type="dxa"/>
            </w:tcMar>
            <w:vAlign w:val="center"/>
          </w:tcPr>
          <w:p w14:paraId="2378AA6B">
            <w:pPr>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kern w:val="0"/>
                <w:sz w:val="24"/>
              </w:rPr>
            </w:pPr>
            <w:r>
              <w:rPr>
                <w:rFonts w:hint="eastAsia" w:ascii="黑体" w:hAnsi="黑体" w:eastAsia="黑体" w:cs="黑体"/>
                <w:color w:val="000000"/>
                <w:kern w:val="0"/>
                <w:sz w:val="24"/>
              </w:rPr>
              <w:t>单位名称</w:t>
            </w:r>
          </w:p>
        </w:tc>
        <w:tc>
          <w:tcPr>
            <w:tcW w:w="2886" w:type="dxa"/>
            <w:tcBorders>
              <w:left w:val="inset" w:color="808080" w:sz="6" w:space="0"/>
              <w:bottom w:val="inset" w:color="808080" w:sz="6" w:space="0"/>
            </w:tcBorders>
            <w:tcMar>
              <w:top w:w="22" w:type="dxa"/>
              <w:left w:w="22" w:type="dxa"/>
              <w:bottom w:w="22" w:type="dxa"/>
              <w:right w:w="22" w:type="dxa"/>
            </w:tcMar>
            <w:vAlign w:val="center"/>
          </w:tcPr>
          <w:p w14:paraId="6DBA2413">
            <w:pPr>
              <w:pageBreakBefore w:val="0"/>
              <w:widowControl/>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kern w:val="0"/>
                <w:sz w:val="24"/>
              </w:rPr>
            </w:pPr>
            <w:r>
              <w:rPr>
                <w:rFonts w:hint="eastAsia" w:ascii="黑体" w:hAnsi="黑体" w:eastAsia="黑体" w:cs="黑体"/>
                <w:color w:val="000000"/>
                <w:kern w:val="0"/>
                <w:sz w:val="24"/>
              </w:rPr>
              <w:t>单位性质</w:t>
            </w:r>
          </w:p>
        </w:tc>
      </w:tr>
      <w:tr w14:paraId="0F46468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712" w:type="dxa"/>
            <w:tcBorders>
              <w:top w:val="inset" w:color="808080" w:sz="6" w:space="0"/>
              <w:right w:val="inset" w:color="808080" w:sz="6" w:space="0"/>
            </w:tcBorders>
            <w:tcMar>
              <w:top w:w="22" w:type="dxa"/>
              <w:left w:w="22" w:type="dxa"/>
              <w:bottom w:w="22" w:type="dxa"/>
              <w:right w:w="22" w:type="dxa"/>
            </w:tcMar>
            <w:vAlign w:val="center"/>
          </w:tcPr>
          <w:p w14:paraId="57F14262">
            <w:pPr>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1</w:t>
            </w:r>
          </w:p>
        </w:tc>
        <w:tc>
          <w:tcPr>
            <w:tcW w:w="2915" w:type="dxa"/>
            <w:tcBorders>
              <w:top w:val="inset" w:color="808080" w:sz="6" w:space="0"/>
              <w:left w:val="inset" w:color="808080" w:sz="6" w:space="0"/>
              <w:right w:val="inset" w:color="808080" w:sz="6" w:space="0"/>
            </w:tcBorders>
            <w:tcMar>
              <w:top w:w="22" w:type="dxa"/>
              <w:left w:w="22" w:type="dxa"/>
              <w:bottom w:w="22" w:type="dxa"/>
              <w:right w:w="22" w:type="dxa"/>
            </w:tcMar>
            <w:vAlign w:val="center"/>
          </w:tcPr>
          <w:p w14:paraId="5A47050B">
            <w:pPr>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赤峰市医院</w:t>
            </w:r>
          </w:p>
        </w:tc>
        <w:tc>
          <w:tcPr>
            <w:tcW w:w="2886" w:type="dxa"/>
            <w:tcBorders>
              <w:top w:val="inset" w:color="808080" w:sz="6" w:space="0"/>
              <w:left w:val="inset" w:color="808080" w:sz="6" w:space="0"/>
            </w:tcBorders>
            <w:tcMar>
              <w:top w:w="22" w:type="dxa"/>
              <w:left w:w="22" w:type="dxa"/>
              <w:bottom w:w="22" w:type="dxa"/>
              <w:right w:w="22" w:type="dxa"/>
            </w:tcMar>
            <w:vAlign w:val="center"/>
          </w:tcPr>
          <w:p w14:paraId="5389436C">
            <w:pPr>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公益二类事业单位</w:t>
            </w:r>
          </w:p>
        </w:tc>
      </w:tr>
      <w:tr w14:paraId="79872C9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712" w:type="dxa"/>
            <w:tcBorders>
              <w:top w:val="inset" w:color="808080" w:sz="6" w:space="0"/>
              <w:right w:val="inset" w:color="808080" w:sz="6" w:space="0"/>
            </w:tcBorders>
            <w:tcMar>
              <w:top w:w="22" w:type="dxa"/>
              <w:left w:w="22" w:type="dxa"/>
              <w:bottom w:w="22" w:type="dxa"/>
              <w:right w:w="22" w:type="dxa"/>
            </w:tcMar>
            <w:vAlign w:val="center"/>
          </w:tcPr>
          <w:p w14:paraId="6E938DDF">
            <w:pPr>
              <w:pageBreakBefore w:val="0"/>
              <w:widowControl/>
              <w:kinsoku/>
              <w:wordWrap/>
              <w:overflowPunct/>
              <w:topLinePunct w:val="0"/>
              <w:autoSpaceDE/>
              <w:autoSpaceDN/>
              <w:bidi w:val="0"/>
              <w:adjustRightInd/>
              <w:snapToGrid/>
              <w:spacing w:line="580" w:lineRule="exact"/>
              <w:jc w:val="center"/>
              <w:textAlignment w:val="auto"/>
              <w:rPr>
                <w:rFonts w:eastAsia="Times New Roman"/>
                <w:color w:val="000000"/>
                <w:kern w:val="0"/>
                <w:sz w:val="24"/>
              </w:rPr>
            </w:pPr>
          </w:p>
        </w:tc>
        <w:tc>
          <w:tcPr>
            <w:tcW w:w="2915" w:type="dxa"/>
            <w:tcBorders>
              <w:top w:val="inset" w:color="808080" w:sz="6" w:space="0"/>
              <w:left w:val="inset" w:color="808080" w:sz="6" w:space="0"/>
              <w:right w:val="inset" w:color="808080" w:sz="6" w:space="0"/>
            </w:tcBorders>
            <w:tcMar>
              <w:top w:w="22" w:type="dxa"/>
              <w:left w:w="22" w:type="dxa"/>
              <w:bottom w:w="22" w:type="dxa"/>
              <w:right w:w="22" w:type="dxa"/>
            </w:tcMar>
            <w:vAlign w:val="center"/>
          </w:tcPr>
          <w:p w14:paraId="35C60F38">
            <w:pPr>
              <w:pageBreakBefore w:val="0"/>
              <w:widowControl/>
              <w:kinsoku/>
              <w:wordWrap/>
              <w:overflowPunct/>
              <w:topLinePunct w:val="0"/>
              <w:autoSpaceDE/>
              <w:autoSpaceDN/>
              <w:bidi w:val="0"/>
              <w:adjustRightInd/>
              <w:snapToGrid/>
              <w:spacing w:line="580" w:lineRule="exact"/>
              <w:jc w:val="left"/>
              <w:textAlignment w:val="auto"/>
              <w:rPr>
                <w:rFonts w:eastAsia="Times New Roman"/>
                <w:color w:val="000000"/>
                <w:kern w:val="0"/>
                <w:sz w:val="24"/>
              </w:rPr>
            </w:pPr>
          </w:p>
        </w:tc>
        <w:tc>
          <w:tcPr>
            <w:tcW w:w="2886" w:type="dxa"/>
            <w:tcBorders>
              <w:top w:val="inset" w:color="808080" w:sz="6" w:space="0"/>
              <w:left w:val="inset" w:color="808080" w:sz="6" w:space="0"/>
            </w:tcBorders>
            <w:tcMar>
              <w:top w:w="22" w:type="dxa"/>
              <w:left w:w="22" w:type="dxa"/>
              <w:bottom w:w="22" w:type="dxa"/>
              <w:right w:w="22" w:type="dxa"/>
            </w:tcMar>
            <w:vAlign w:val="center"/>
          </w:tcPr>
          <w:p w14:paraId="679AB0CC">
            <w:pPr>
              <w:pageBreakBefore w:val="0"/>
              <w:widowControl/>
              <w:kinsoku/>
              <w:wordWrap/>
              <w:overflowPunct/>
              <w:topLinePunct w:val="0"/>
              <w:autoSpaceDE/>
              <w:autoSpaceDN/>
              <w:bidi w:val="0"/>
              <w:adjustRightInd/>
              <w:snapToGrid/>
              <w:spacing w:line="580" w:lineRule="exact"/>
              <w:jc w:val="left"/>
              <w:textAlignment w:val="auto"/>
              <w:rPr>
                <w:rFonts w:eastAsia="Times New Roman"/>
                <w:color w:val="000000"/>
                <w:kern w:val="0"/>
                <w:sz w:val="24"/>
              </w:rPr>
            </w:pPr>
          </w:p>
        </w:tc>
      </w:tr>
      <w:tr w14:paraId="419375A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712" w:type="dxa"/>
            <w:tcBorders>
              <w:top w:val="inset" w:color="808080" w:sz="6" w:space="0"/>
              <w:right w:val="inset" w:color="808080" w:sz="6" w:space="0"/>
            </w:tcBorders>
            <w:tcMar>
              <w:top w:w="22" w:type="dxa"/>
              <w:left w:w="22" w:type="dxa"/>
              <w:bottom w:w="22" w:type="dxa"/>
              <w:right w:w="22" w:type="dxa"/>
            </w:tcMar>
            <w:vAlign w:val="center"/>
          </w:tcPr>
          <w:p w14:paraId="5FBACB33">
            <w:pPr>
              <w:pageBreakBefore w:val="0"/>
              <w:widowControl/>
              <w:kinsoku/>
              <w:wordWrap/>
              <w:overflowPunct/>
              <w:topLinePunct w:val="0"/>
              <w:autoSpaceDE/>
              <w:autoSpaceDN/>
              <w:bidi w:val="0"/>
              <w:adjustRightInd/>
              <w:snapToGrid/>
              <w:spacing w:line="580" w:lineRule="exact"/>
              <w:jc w:val="center"/>
              <w:textAlignment w:val="auto"/>
              <w:rPr>
                <w:rFonts w:eastAsia="Times New Roman"/>
                <w:color w:val="000000"/>
                <w:kern w:val="0"/>
                <w:sz w:val="24"/>
              </w:rPr>
            </w:pPr>
          </w:p>
        </w:tc>
        <w:tc>
          <w:tcPr>
            <w:tcW w:w="2915" w:type="dxa"/>
            <w:tcBorders>
              <w:top w:val="inset" w:color="808080" w:sz="6" w:space="0"/>
              <w:left w:val="inset" w:color="808080" w:sz="6" w:space="0"/>
              <w:right w:val="inset" w:color="808080" w:sz="6" w:space="0"/>
            </w:tcBorders>
            <w:tcMar>
              <w:top w:w="22" w:type="dxa"/>
              <w:left w:w="22" w:type="dxa"/>
              <w:bottom w:w="22" w:type="dxa"/>
              <w:right w:w="22" w:type="dxa"/>
            </w:tcMar>
            <w:vAlign w:val="center"/>
          </w:tcPr>
          <w:p w14:paraId="7BF65243">
            <w:pPr>
              <w:pageBreakBefore w:val="0"/>
              <w:widowControl/>
              <w:kinsoku/>
              <w:wordWrap/>
              <w:overflowPunct/>
              <w:topLinePunct w:val="0"/>
              <w:autoSpaceDE/>
              <w:autoSpaceDN/>
              <w:bidi w:val="0"/>
              <w:adjustRightInd/>
              <w:snapToGrid/>
              <w:spacing w:line="580" w:lineRule="exact"/>
              <w:jc w:val="left"/>
              <w:textAlignment w:val="auto"/>
              <w:rPr>
                <w:rFonts w:eastAsia="Times New Roman"/>
                <w:color w:val="000000"/>
                <w:kern w:val="0"/>
                <w:sz w:val="24"/>
              </w:rPr>
            </w:pPr>
          </w:p>
        </w:tc>
        <w:tc>
          <w:tcPr>
            <w:tcW w:w="2886" w:type="dxa"/>
            <w:tcBorders>
              <w:top w:val="inset" w:color="808080" w:sz="6" w:space="0"/>
              <w:left w:val="inset" w:color="808080" w:sz="6" w:space="0"/>
            </w:tcBorders>
            <w:tcMar>
              <w:top w:w="22" w:type="dxa"/>
              <w:left w:w="22" w:type="dxa"/>
              <w:bottom w:w="22" w:type="dxa"/>
              <w:right w:w="22" w:type="dxa"/>
            </w:tcMar>
            <w:vAlign w:val="center"/>
          </w:tcPr>
          <w:p w14:paraId="1818B4EE">
            <w:pPr>
              <w:pageBreakBefore w:val="0"/>
              <w:widowControl/>
              <w:kinsoku/>
              <w:wordWrap/>
              <w:overflowPunct/>
              <w:topLinePunct w:val="0"/>
              <w:autoSpaceDE/>
              <w:autoSpaceDN/>
              <w:bidi w:val="0"/>
              <w:adjustRightInd/>
              <w:snapToGrid/>
              <w:spacing w:line="580" w:lineRule="exact"/>
              <w:jc w:val="left"/>
              <w:textAlignment w:val="auto"/>
              <w:rPr>
                <w:rFonts w:eastAsia="Times New Roman"/>
                <w:color w:val="000000"/>
                <w:kern w:val="0"/>
                <w:sz w:val="24"/>
              </w:rPr>
            </w:pPr>
          </w:p>
        </w:tc>
      </w:tr>
      <w:tr w14:paraId="46411EA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712" w:type="dxa"/>
            <w:tcBorders>
              <w:top w:val="inset" w:color="808080" w:sz="6" w:space="0"/>
              <w:right w:val="inset" w:color="808080" w:sz="6" w:space="0"/>
            </w:tcBorders>
            <w:tcMar>
              <w:top w:w="22" w:type="dxa"/>
              <w:left w:w="22" w:type="dxa"/>
              <w:bottom w:w="22" w:type="dxa"/>
              <w:right w:w="22" w:type="dxa"/>
            </w:tcMar>
            <w:vAlign w:val="center"/>
          </w:tcPr>
          <w:p w14:paraId="4C9AC2EE">
            <w:pPr>
              <w:pageBreakBefore w:val="0"/>
              <w:widowControl/>
              <w:kinsoku/>
              <w:wordWrap/>
              <w:overflowPunct/>
              <w:topLinePunct w:val="0"/>
              <w:autoSpaceDE/>
              <w:autoSpaceDN/>
              <w:bidi w:val="0"/>
              <w:adjustRightInd/>
              <w:snapToGrid/>
              <w:spacing w:line="580" w:lineRule="exact"/>
              <w:jc w:val="center"/>
              <w:textAlignment w:val="auto"/>
              <w:rPr>
                <w:rFonts w:eastAsia="Times New Roman"/>
                <w:color w:val="000000"/>
                <w:kern w:val="0"/>
                <w:sz w:val="24"/>
              </w:rPr>
            </w:pPr>
          </w:p>
        </w:tc>
        <w:tc>
          <w:tcPr>
            <w:tcW w:w="2915" w:type="dxa"/>
            <w:tcBorders>
              <w:top w:val="inset" w:color="808080" w:sz="6" w:space="0"/>
              <w:left w:val="inset" w:color="808080" w:sz="6" w:space="0"/>
              <w:right w:val="inset" w:color="808080" w:sz="6" w:space="0"/>
            </w:tcBorders>
            <w:tcMar>
              <w:top w:w="22" w:type="dxa"/>
              <w:left w:w="22" w:type="dxa"/>
              <w:bottom w:w="22" w:type="dxa"/>
              <w:right w:w="22" w:type="dxa"/>
            </w:tcMar>
            <w:vAlign w:val="center"/>
          </w:tcPr>
          <w:p w14:paraId="0FA16EC3">
            <w:pPr>
              <w:pageBreakBefore w:val="0"/>
              <w:widowControl/>
              <w:kinsoku/>
              <w:wordWrap/>
              <w:overflowPunct/>
              <w:topLinePunct w:val="0"/>
              <w:autoSpaceDE/>
              <w:autoSpaceDN/>
              <w:bidi w:val="0"/>
              <w:adjustRightInd/>
              <w:snapToGrid/>
              <w:spacing w:line="580" w:lineRule="exact"/>
              <w:jc w:val="left"/>
              <w:textAlignment w:val="auto"/>
              <w:rPr>
                <w:rFonts w:eastAsia="Times New Roman"/>
                <w:color w:val="000000"/>
                <w:kern w:val="0"/>
                <w:sz w:val="24"/>
              </w:rPr>
            </w:pPr>
          </w:p>
        </w:tc>
        <w:tc>
          <w:tcPr>
            <w:tcW w:w="2886" w:type="dxa"/>
            <w:tcBorders>
              <w:top w:val="inset" w:color="808080" w:sz="6" w:space="0"/>
              <w:left w:val="inset" w:color="808080" w:sz="6" w:space="0"/>
            </w:tcBorders>
            <w:tcMar>
              <w:top w:w="22" w:type="dxa"/>
              <w:left w:w="22" w:type="dxa"/>
              <w:bottom w:w="22" w:type="dxa"/>
              <w:right w:w="22" w:type="dxa"/>
            </w:tcMar>
            <w:vAlign w:val="center"/>
          </w:tcPr>
          <w:p w14:paraId="2DE616E0">
            <w:pPr>
              <w:pageBreakBefore w:val="0"/>
              <w:widowControl/>
              <w:kinsoku/>
              <w:wordWrap/>
              <w:overflowPunct/>
              <w:topLinePunct w:val="0"/>
              <w:autoSpaceDE/>
              <w:autoSpaceDN/>
              <w:bidi w:val="0"/>
              <w:adjustRightInd/>
              <w:snapToGrid/>
              <w:spacing w:line="580" w:lineRule="exact"/>
              <w:jc w:val="left"/>
              <w:textAlignment w:val="auto"/>
              <w:rPr>
                <w:rFonts w:eastAsia="Times New Roman"/>
                <w:color w:val="000000"/>
                <w:kern w:val="0"/>
                <w:sz w:val="24"/>
              </w:rPr>
            </w:pPr>
          </w:p>
        </w:tc>
      </w:tr>
    </w:tbl>
    <w:p w14:paraId="1AF85B15">
      <w:pPr>
        <w:keepNext w:val="0"/>
        <w:keepLines w:val="0"/>
        <w:pageBreakBefore w:val="0"/>
        <w:widowControl/>
        <w:kinsoku/>
        <w:wordWrap/>
        <w:overflowPunct/>
        <w:topLinePunct w:val="0"/>
        <w:autoSpaceDE/>
        <w:autoSpaceDN/>
        <w:bidi w:val="0"/>
        <w:adjustRightInd/>
        <w:snapToGrid/>
        <w:spacing w:line="580" w:lineRule="exact"/>
        <w:ind w:firstLine="540" w:firstLineChars="200"/>
        <w:jc w:val="left"/>
        <w:textAlignment w:val="auto"/>
        <w:outlineLvl w:val="9"/>
        <w:rPr>
          <w:rFonts w:ascii="黑体" w:hAnsi="黑体" w:eastAsia="黑体" w:cs="黑体"/>
          <w:b w:val="0"/>
          <w:bCs w:val="0"/>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val="0"/>
          <w:bCs w:val="0"/>
          <w:kern w:val="0"/>
          <w:sz w:val="32"/>
          <w:szCs w:val="32"/>
        </w:rPr>
        <w:t>三、</w:t>
      </w:r>
      <w:r>
        <w:rPr>
          <w:rFonts w:hint="eastAsia" w:ascii="黑体" w:hAnsi="黑体" w:eastAsia="黑体" w:cs="黑体"/>
          <w:b w:val="0"/>
          <w:bCs w:val="0"/>
          <w:kern w:val="0"/>
          <w:sz w:val="32"/>
          <w:szCs w:val="32"/>
          <w:lang w:val="en-US" w:eastAsia="zh-CN"/>
        </w:rPr>
        <w:t>2024</w:t>
      </w:r>
      <w:r>
        <w:rPr>
          <w:rFonts w:ascii="黑体" w:hAnsi="黑体" w:eastAsia="黑体" w:cs="黑体"/>
          <w:b w:val="0"/>
          <w:bCs w:val="0"/>
          <w:kern w:val="0"/>
          <w:sz w:val="32"/>
          <w:szCs w:val="32"/>
        </w:rPr>
        <w:t>年度单位主要工作完成情况</w:t>
      </w:r>
    </w:p>
    <w:p w14:paraId="1ED7A72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Times New Roman" w:hAnsi="Times New Roman" w:eastAsia="Times New Roman" w:cs="Times New Roman"/>
          <w:kern w:val="0"/>
          <w:sz w:val="24"/>
        </w:rPr>
      </w:pPr>
      <w:r>
        <w:rPr>
          <w:rFonts w:hint="eastAsia" w:ascii="Times New Roman" w:hAnsi="Times New Roman" w:eastAsia="仿宋_GB2312"/>
          <w:color w:val="000000"/>
          <w:sz w:val="32"/>
          <w:szCs w:val="32"/>
          <w:lang w:val="en-US" w:eastAsia="zh-CN"/>
        </w:rPr>
        <w:t>2024年我院总收入205746万元，其中：财政拨款收入28059万元，业务收入177687万。2024年我院门诊量143890</w:t>
      </w:r>
      <w:r>
        <w:rPr>
          <w:rFonts w:hint="eastAsia" w:ascii="Times New Roman" w:hAnsi="Times New Roman" w:eastAsia="仿宋_GB2312"/>
          <w:color w:val="auto"/>
          <w:sz w:val="32"/>
          <w:szCs w:val="32"/>
          <w:lang w:val="en-US" w:eastAsia="zh-CN"/>
        </w:rPr>
        <w:t>5人次</w:t>
      </w:r>
      <w:r>
        <w:rPr>
          <w:rFonts w:hint="eastAsia" w:ascii="Times New Roman" w:hAnsi="Times New Roman" w:eastAsia="仿宋_GB2312"/>
          <w:color w:val="000000"/>
          <w:sz w:val="32"/>
          <w:szCs w:val="32"/>
          <w:lang w:val="en-US" w:eastAsia="zh-CN"/>
        </w:rPr>
        <w:t>，出院人数107106人，实际占用总床日726227床日。出院者平均住院天数6.8天，手术例数</w:t>
      </w:r>
      <w:r>
        <w:rPr>
          <w:rFonts w:hint="eastAsia" w:ascii="Times New Roman" w:hAnsi="Times New Roman" w:eastAsia="仿宋_GB2312"/>
          <w:color w:val="auto"/>
          <w:sz w:val="32"/>
          <w:szCs w:val="32"/>
          <w:lang w:val="en-US" w:eastAsia="zh-CN"/>
        </w:rPr>
        <w:t>33214</w:t>
      </w:r>
      <w:r>
        <w:rPr>
          <w:rFonts w:hint="eastAsia" w:ascii="Times New Roman" w:hAnsi="Times New Roman" w:eastAsia="仿宋_GB2312"/>
          <w:color w:val="000000"/>
          <w:sz w:val="32"/>
          <w:szCs w:val="32"/>
          <w:lang w:val="en-US" w:eastAsia="zh-CN"/>
        </w:rPr>
        <w:t>例。</w:t>
      </w:r>
    </w:p>
    <w:p w14:paraId="20BBBB0D">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6F639182">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outlineLvl w:val="9"/>
        <w:rPr>
          <w:rFonts w:ascii="黑体" w:hAnsi="黑体" w:eastAsia="黑体" w:cs="黑体"/>
          <w:b w:val="0"/>
          <w:bCs w:val="0"/>
          <w:kern w:val="0"/>
          <w:sz w:val="32"/>
          <w:szCs w:val="32"/>
        </w:rPr>
      </w:pPr>
      <w:r>
        <w:rPr>
          <w:rFonts w:ascii="黑体" w:hAnsi="黑体" w:eastAsia="黑体" w:cs="黑体"/>
          <w:b w:val="0"/>
          <w:bCs w:val="0"/>
          <w:kern w:val="0"/>
          <w:sz w:val="32"/>
          <w:szCs w:val="32"/>
        </w:rPr>
        <w:t>收入支出决算总体情况说明</w:t>
      </w:r>
    </w:p>
    <w:p w14:paraId="2F8A3AB6">
      <w:pPr>
        <w:widowControl/>
        <w:numPr>
          <w:ilvl w:val="0"/>
          <w:numId w:val="0"/>
        </w:numPr>
        <w:spacing w:before="240" w:after="240"/>
        <w:ind w:left="393" w:leftChars="0" w:firstLine="320" w:firstLineChars="1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赤峰市医院 2024年度收入、支出决算总计 201710.18万元。与年初预算相比，收、支总计各减少74583.12 万元，减少 26.99%，变动原因：</w:t>
      </w:r>
      <w:r>
        <w:rPr>
          <w:rFonts w:hint="eastAsia" w:ascii="Times New Roman" w:hAnsi="Times New Roman" w:eastAsia="仿宋_GB2312"/>
          <w:color w:val="000000"/>
          <w:sz w:val="32"/>
          <w:szCs w:val="32"/>
          <w:lang w:val="en-US" w:eastAsia="zh-CN"/>
        </w:rPr>
        <w:t>一般公共预算拨款收入年初预</w:t>
      </w:r>
      <w:r>
        <w:rPr>
          <w:rFonts w:hint="eastAsia" w:ascii="Times New Roman" w:hAnsi="Times New Roman" w:eastAsia="仿宋_GB2312"/>
          <w:color w:val="auto"/>
          <w:sz w:val="32"/>
          <w:szCs w:val="32"/>
          <w:lang w:val="en-US" w:eastAsia="zh-CN"/>
        </w:rPr>
        <w:t>算1861.74万元，决算27314.82万元，决</w:t>
      </w:r>
      <w:r>
        <w:rPr>
          <w:rFonts w:hint="eastAsia" w:ascii="Times New Roman" w:hAnsi="Times New Roman" w:eastAsia="仿宋_GB2312"/>
          <w:color w:val="000000"/>
          <w:sz w:val="32"/>
          <w:szCs w:val="32"/>
          <w:lang w:val="en-US" w:eastAsia="zh-CN"/>
        </w:rPr>
        <w:t>算与预算差距较大原因为一般公共预算拨款收入为基本医疗保险、失业保险、离休老干部的拨款，决算包括项目资金拨款。</w:t>
      </w:r>
      <w:r>
        <w:rPr>
          <w:rFonts w:hint="eastAsia" w:ascii="Times New Roman" w:hAnsi="Times New Roman" w:eastAsia="仿宋_GB2312" w:cs="Times New Roman"/>
          <w:color w:val="000000"/>
          <w:sz w:val="32"/>
          <w:szCs w:val="32"/>
          <w:lang w:val="en-US" w:eastAsia="zh-CN"/>
        </w:rPr>
        <w:t>上年决算相比，收、支总计各减少17754.88万元，减少8.09%。其中：</w:t>
      </w:r>
    </w:p>
    <w:p w14:paraId="305174FB">
      <w:pPr>
        <w:widowControl/>
        <w:spacing w:before="240" w:after="240"/>
        <w:jc w:val="left"/>
        <w:rPr>
          <w:rFonts w:hint="eastAsia" w:ascii="Times New Roman" w:hAnsi="Times New Roman" w:eastAsia="楷体" w:cs="楷体"/>
          <w:b w:val="0"/>
          <w:bCs w:val="0"/>
          <w:kern w:val="0"/>
          <w:sz w:val="32"/>
          <w:szCs w:val="32"/>
        </w:rPr>
      </w:pPr>
      <w:r>
        <w:rPr>
          <w:rFonts w:ascii="kai_ti_gb2312" w:hAnsi="kai_ti_gb2312" w:eastAsia="kai_ti_gb2312" w:cs="kai_ti_gb2312"/>
          <w:b/>
          <w:bCs/>
          <w:kern w:val="0"/>
          <w:sz w:val="27"/>
          <w:szCs w:val="27"/>
        </w:rPr>
        <w:t> </w:t>
      </w:r>
      <w:r>
        <w:rPr>
          <w:rFonts w:ascii="黑体" w:hAnsi="黑体" w:eastAsia="黑体" w:cs="黑体"/>
          <w:b w:val="0"/>
          <w:bCs w:val="0"/>
          <w:kern w:val="0"/>
          <w:sz w:val="32"/>
          <w:szCs w:val="32"/>
        </w:rPr>
        <w:t xml:space="preserve">   </w:t>
      </w:r>
      <w:r>
        <w:rPr>
          <w:rFonts w:hint="eastAsia" w:ascii="Times New Roman" w:hAnsi="Times New Roman" w:eastAsia="楷体" w:cs="楷体"/>
          <w:b w:val="0"/>
          <w:bCs w:val="0"/>
          <w:kern w:val="0"/>
          <w:sz w:val="32"/>
          <w:szCs w:val="32"/>
        </w:rPr>
        <w:t>（一）收入决算总计 </w:t>
      </w:r>
      <w:r>
        <w:rPr>
          <w:rFonts w:hint="eastAsia" w:ascii="Times New Roman" w:hAnsi="Times New Roman" w:eastAsia="楷体" w:cs="楷体"/>
          <w:b w:val="0"/>
          <w:bCs w:val="0"/>
          <w:kern w:val="0"/>
          <w:sz w:val="32"/>
          <w:szCs w:val="32"/>
          <w:lang w:val="en-US" w:eastAsia="zh-CN"/>
        </w:rPr>
        <w:t>201710.18</w:t>
      </w:r>
      <w:r>
        <w:rPr>
          <w:rFonts w:hint="eastAsia" w:ascii="Times New Roman" w:hAnsi="Times New Roman" w:eastAsia="楷体" w:cs="楷体"/>
          <w:b w:val="0"/>
          <w:bCs w:val="0"/>
          <w:kern w:val="0"/>
          <w:sz w:val="32"/>
          <w:szCs w:val="32"/>
        </w:rPr>
        <w:t>万元。包括：</w:t>
      </w:r>
    </w:p>
    <w:p w14:paraId="6957751E">
      <w:pPr>
        <w:widowControl/>
        <w:numPr>
          <w:ilvl w:val="0"/>
          <w:numId w:val="0"/>
        </w:numPr>
        <w:spacing w:before="240" w:after="240"/>
        <w:ind w:left="319" w:leftChars="152"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1.本年收入决算合计 192201.43万元。与上年决算相比，减少 -8247.78万元，减少4.11%，变动原因：2024年实际事业收入164886.60万元，与上年2023年实际事业收入182,742.00万元相比减少17855.40万元，减少9.77%。</w:t>
      </w:r>
    </w:p>
    <w:p w14:paraId="33407591">
      <w:pPr>
        <w:keepNext w:val="0"/>
        <w:keepLines w:val="0"/>
        <w:pageBreakBefore w:val="0"/>
        <w:widowControl/>
        <w:kinsoku/>
        <w:wordWrap/>
        <w:overflowPunct/>
        <w:topLinePunct w:val="0"/>
        <w:autoSpaceDE/>
        <w:autoSpaceDN/>
        <w:bidi w:val="0"/>
        <w:adjustRightInd/>
        <w:snapToGrid/>
        <w:spacing w:line="580" w:lineRule="exact"/>
        <w:ind w:left="319" w:leftChars="152" w:firstLine="320" w:firstLineChars="1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2.使用非财政拨款结余和专用结余 9204.76万元。与上年决算相比，减少9376.39万元，减少 50.46%，变动原因：</w:t>
      </w:r>
      <w:r>
        <w:rPr>
          <w:rFonts w:hint="eastAsia" w:ascii="Times New Roman" w:hAnsi="Times New Roman" w:eastAsia="仿宋_GB2312" w:cs="仿宋_GB2312"/>
          <w:color w:val="000000"/>
          <w:sz w:val="32"/>
          <w:szCs w:val="32"/>
          <w:lang w:val="en-US" w:eastAsia="zh-CN"/>
        </w:rPr>
        <w:t>我院2024年亏损较多，因此使用以前年度损益弥补亏损。2024年亏损较2023年少，所以使用盈余弥补亏损金额减少。</w:t>
      </w:r>
    </w:p>
    <w:p w14:paraId="089426D3">
      <w:pPr>
        <w:keepNext w:val="0"/>
        <w:keepLines w:val="0"/>
        <w:pageBreakBefore w:val="0"/>
        <w:widowControl/>
        <w:kinsoku/>
        <w:wordWrap/>
        <w:overflowPunct/>
        <w:topLinePunct w:val="0"/>
        <w:autoSpaceDE/>
        <w:autoSpaceDN/>
        <w:bidi w:val="0"/>
        <w:adjustRightInd/>
        <w:snapToGrid/>
        <w:spacing w:line="580" w:lineRule="exact"/>
        <w:ind w:left="319" w:leftChars="152" w:firstLine="320" w:firstLineChars="1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  3.年初结转和结余 303.99万元。与上年决算相比，减少130.72万元，减少30.07%，</w:t>
      </w:r>
      <w:r>
        <w:rPr>
          <w:rFonts w:hint="eastAsia" w:ascii="Times New Roman" w:hAnsi="Times New Roman" w:eastAsia="仿宋_GB2312" w:cs="仿宋_GB2312"/>
          <w:color w:val="000000"/>
          <w:sz w:val="32"/>
          <w:szCs w:val="32"/>
          <w:lang w:val="en-US" w:eastAsia="zh-CN"/>
        </w:rPr>
        <w:t>变动原因：我院2022年使用零余额账户拨付财政拨款，较之前直拨的方式财政拨款结转资金较少，所以使用结转资金降低。</w:t>
      </w:r>
    </w:p>
    <w:p w14:paraId="65F46592">
      <w:pPr>
        <w:widowControl/>
        <w:spacing w:before="240" w:after="240"/>
        <w:jc w:val="left"/>
        <w:rPr>
          <w:rFonts w:hint="eastAsia" w:ascii="Times New Roman" w:hAnsi="Times New Roman" w:eastAsia="楷体" w:cs="楷体"/>
          <w:b w:val="0"/>
          <w:bCs w:val="0"/>
          <w:kern w:val="0"/>
          <w:sz w:val="32"/>
          <w:szCs w:val="32"/>
        </w:rPr>
      </w:pPr>
      <w:r>
        <w:rPr>
          <w:rFonts w:hint="eastAsia" w:ascii="Times New Roman" w:hAnsi="Times New Roman" w:eastAsia="楷体" w:cs="楷体"/>
          <w:b w:val="0"/>
          <w:bCs w:val="0"/>
          <w:kern w:val="0"/>
          <w:sz w:val="32"/>
          <w:szCs w:val="32"/>
        </w:rPr>
        <w:t>    （二）支出决算总计</w:t>
      </w:r>
      <w:r>
        <w:rPr>
          <w:rFonts w:hint="eastAsia" w:ascii="Times New Roman" w:hAnsi="Times New Roman" w:eastAsia="楷体" w:cs="楷体"/>
          <w:b w:val="0"/>
          <w:bCs w:val="0"/>
          <w:kern w:val="0"/>
          <w:sz w:val="32"/>
          <w:szCs w:val="32"/>
          <w:lang w:val="en-US" w:eastAsia="zh-CN"/>
        </w:rPr>
        <w:t> 201710.18</w:t>
      </w:r>
      <w:r>
        <w:rPr>
          <w:rFonts w:hint="eastAsia" w:ascii="Times New Roman" w:hAnsi="Times New Roman" w:eastAsia="楷体" w:cs="楷体"/>
          <w:b w:val="0"/>
          <w:bCs w:val="0"/>
          <w:kern w:val="0"/>
          <w:sz w:val="32"/>
          <w:szCs w:val="32"/>
        </w:rPr>
        <w:t>万元。包括：</w:t>
      </w:r>
    </w:p>
    <w:p w14:paraId="23D0191C">
      <w:pPr>
        <w:keepNext w:val="0"/>
        <w:keepLines w:val="0"/>
        <w:pageBreakBefore w:val="0"/>
        <w:widowControl/>
        <w:kinsoku/>
        <w:wordWrap/>
        <w:overflowPunct/>
        <w:topLinePunct w:val="0"/>
        <w:autoSpaceDE/>
        <w:autoSpaceDN/>
        <w:bidi w:val="0"/>
        <w:adjustRightInd/>
        <w:snapToGrid/>
        <w:spacing w:line="580" w:lineRule="exact"/>
        <w:ind w:left="269" w:leftChars="128" w:firstLine="270" w:firstLineChars="100"/>
        <w:jc w:val="both"/>
        <w:textAlignment w:val="auto"/>
        <w:outlineLvl w:val="1"/>
        <w:rPr>
          <w:rFonts w:hint="eastAsia" w:ascii="Times New Roman" w:hAnsi="Times New Roman" w:eastAsia="仿宋_GB2312" w:cs="Times New Roman"/>
          <w:color w:val="000000"/>
          <w:sz w:val="32"/>
          <w:szCs w:val="32"/>
          <w:lang w:val="en-US" w:eastAsia="zh-CN"/>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hint="eastAsia" w:ascii="Times New Roman" w:hAnsi="Times New Roman" w:eastAsia="仿宋_GB2312" w:cs="Times New Roman"/>
          <w:color w:val="000000"/>
          <w:sz w:val="32"/>
          <w:szCs w:val="32"/>
          <w:lang w:val="en-US" w:eastAsia="zh-CN"/>
        </w:rPr>
        <w:t xml:space="preserve"> 1.本年支出决算合计 201426.16万元。与上年决算相比减少 17707.53万元，减少 8.08%，变动原因：由于我院业务支出降低。</w:t>
      </w:r>
    </w:p>
    <w:p w14:paraId="418E0540">
      <w:pPr>
        <w:keepNext w:val="0"/>
        <w:keepLines w:val="0"/>
        <w:pageBreakBefore w:val="0"/>
        <w:widowControl/>
        <w:kinsoku/>
        <w:wordWrap/>
        <w:overflowPunct/>
        <w:topLinePunct w:val="0"/>
        <w:autoSpaceDE/>
        <w:autoSpaceDN/>
        <w:bidi w:val="0"/>
        <w:adjustRightInd/>
        <w:snapToGrid/>
        <w:spacing w:line="580" w:lineRule="exact"/>
        <w:ind w:left="319" w:leftChars="152" w:firstLine="640" w:firstLineChars="200"/>
        <w:jc w:val="both"/>
        <w:textAlignment w:val="auto"/>
        <w:outlineLvl w:val="1"/>
        <w:rPr>
          <w:rFonts w:hint="eastAsia"/>
          <w:lang w:val="en-US" w:eastAsia="zh-CN"/>
        </w:rPr>
      </w:pPr>
      <w:r>
        <w:rPr>
          <w:rFonts w:hint="eastAsia" w:ascii="Times New Roman" w:hAnsi="Times New Roman" w:eastAsia="仿宋_GB2312" w:cs="仿宋_GB2312"/>
          <w:color w:val="000000"/>
          <w:sz w:val="32"/>
          <w:szCs w:val="32"/>
          <w:lang w:val="en-US" w:eastAsia="zh-CN"/>
        </w:rPr>
        <w:t>2.结余分配 0.00万元。结余分配事项：2023年医疗盈余为亏损状态，没有分配结余。</w:t>
      </w:r>
    </w:p>
    <w:p w14:paraId="3B0D21D0">
      <w:pPr>
        <w:keepNext w:val="0"/>
        <w:keepLines w:val="0"/>
        <w:pageBreakBefore w:val="0"/>
        <w:widowControl/>
        <w:kinsoku/>
        <w:wordWrap/>
        <w:overflowPunct/>
        <w:topLinePunct w:val="0"/>
        <w:autoSpaceDE/>
        <w:autoSpaceDN/>
        <w:bidi w:val="0"/>
        <w:adjustRightInd/>
        <w:snapToGrid/>
        <w:spacing w:line="580" w:lineRule="exact"/>
        <w:ind w:left="319" w:leftChars="152" w:firstLine="320" w:firstLineChars="100"/>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.结余分配284.02万元。结余分配事项：住院医师规范化培养15万元、计划生育服务5万元、突发公共卫生事件应急处理33万元。与上年决算相比，</w:t>
      </w:r>
      <w:r>
        <w:rPr>
          <w:rFonts w:hint="eastAsia" w:eastAsia="仿宋_GB2312" w:cs="Times New Roman"/>
          <w:color w:val="000000"/>
          <w:sz w:val="32"/>
          <w:szCs w:val="32"/>
          <w:lang w:val="en-US" w:eastAsia="zh-CN"/>
        </w:rPr>
        <w:t>减少47.35</w:t>
      </w:r>
      <w:r>
        <w:rPr>
          <w:rFonts w:hint="eastAsia" w:ascii="Times New Roman" w:hAnsi="Times New Roman" w:eastAsia="仿宋_GB2312" w:cs="Times New Roman"/>
          <w:color w:val="000000"/>
          <w:sz w:val="32"/>
          <w:szCs w:val="32"/>
          <w:lang w:val="en-US" w:eastAsia="zh-CN"/>
        </w:rPr>
        <w:t>万元，</w:t>
      </w:r>
      <w:r>
        <w:rPr>
          <w:rFonts w:hint="eastAsia" w:eastAsia="仿宋_GB2312" w:cs="Times New Roman"/>
          <w:color w:val="000000"/>
          <w:sz w:val="32"/>
          <w:szCs w:val="32"/>
          <w:lang w:val="en-US" w:eastAsia="zh-CN"/>
        </w:rPr>
        <w:t>减少14.29</w:t>
      </w:r>
      <w:r>
        <w:rPr>
          <w:rFonts w:hint="eastAsia" w:ascii="Times New Roman" w:hAnsi="Times New Roman" w:eastAsia="仿宋_GB2312" w:cs="Times New Roman"/>
          <w:color w:val="000000"/>
          <w:sz w:val="32"/>
          <w:szCs w:val="32"/>
          <w:lang w:val="en-US" w:eastAsia="zh-CN"/>
        </w:rPr>
        <w:t>%，变动原因：2022年起，我院财政拨款为零余额，收支相等，以前直拨的结转资金也在不断支出，结转和结余资金变少。</w:t>
      </w:r>
    </w:p>
    <w:p w14:paraId="59A29C10">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二、收入决算情况说明</w:t>
      </w:r>
    </w:p>
    <w:p w14:paraId="45AA96E6">
      <w:pPr>
        <w:keepNext w:val="0"/>
        <w:keepLines w:val="0"/>
        <w:pageBreakBefore w:val="0"/>
        <w:widowControl/>
        <w:kinsoku/>
        <w:wordWrap/>
        <w:overflowPunct/>
        <w:topLinePunct w:val="0"/>
        <w:autoSpaceDE/>
        <w:autoSpaceDN/>
        <w:bidi w:val="0"/>
        <w:adjustRightInd/>
        <w:snapToGrid/>
        <w:spacing w:line="580" w:lineRule="exact"/>
        <w:ind w:left="319" w:leftChars="152" w:firstLine="186"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Times New Roman" w:hAnsi="Times New Roman" w:eastAsia="仿宋_GB2312" w:cs="Times New Roman"/>
          <w:color w:val="000000"/>
          <w:sz w:val="32"/>
          <w:szCs w:val="32"/>
          <w:lang w:val="en-US" w:eastAsia="zh-CN"/>
        </w:rPr>
        <w:t>赤峰市医院</w:t>
      </w:r>
      <w:r>
        <w:rPr>
          <w:rFonts w:hint="default" w:ascii="Times New Roman" w:hAnsi="Times New Roman" w:eastAsia="仿宋_GB2312" w:cs="Times New Roman"/>
          <w:color w:val="000000"/>
          <w:sz w:val="32"/>
          <w:szCs w:val="32"/>
          <w:lang w:val="en-US" w:eastAsia="zh-CN"/>
        </w:rPr>
        <w:t> 2024</w:t>
      </w:r>
      <w:r>
        <w:rPr>
          <w:rFonts w:hint="eastAsia" w:ascii="Times New Roman" w:hAnsi="Times New Roman" w:eastAsia="仿宋_GB2312" w:cs="Times New Roman"/>
          <w:color w:val="000000"/>
          <w:sz w:val="32"/>
          <w:szCs w:val="32"/>
          <w:lang w:val="en-US" w:eastAsia="zh-CN"/>
        </w:rPr>
        <w:t>年度本年收入决算合计 192201.43万元，其中：</w:t>
      </w:r>
    </w:p>
    <w:p w14:paraId="53C3DF82">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本年一般公共预算财政拨款收入 27314.82万元，占 14.21%；</w:t>
      </w:r>
    </w:p>
    <w:p w14:paraId="3BB2C277">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本年政府性基金预算财政拨款收入 0万元，占 0%；</w:t>
      </w:r>
    </w:p>
    <w:p w14:paraId="0C4CE5A8">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本年国有资本经营预算财政拨款收入 0万元，占 0%；</w:t>
      </w:r>
    </w:p>
    <w:p w14:paraId="3324B0A5">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本年上级补助收入 0万元，占 0%；</w:t>
      </w:r>
    </w:p>
    <w:p w14:paraId="26A71834">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本年事业收入 164886.60万元，占 85.79%；</w:t>
      </w:r>
    </w:p>
    <w:p w14:paraId="6D712213">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本年经营收入 0万元，占 0%；</w:t>
      </w:r>
    </w:p>
    <w:p w14:paraId="783FBE41">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本年附属单位上缴收入 0万元，占 0%；</w:t>
      </w:r>
    </w:p>
    <w:p w14:paraId="01285C35">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本年其他收入 0万元，占 0%。</w:t>
      </w:r>
    </w:p>
    <w:p w14:paraId="08AC0689">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pict>
          <v:shape id="_x0000_i1025" o:spt="75" type="#_x0000_t75" style="height:288.85pt;width:461.75pt;" filled="f" o:preferrelative="t" stroked="f" coordsize="21600,21600">
            <v:path/>
            <v:fill on="f" focussize="0,0"/>
            <v:stroke on="f"/>
            <v:imagedata r:id="rId5" o:title=""/>
            <o:lock v:ext="edit" aspectratio="t"/>
            <w10:wrap type="none"/>
            <w10:anchorlock/>
          </v:shape>
        </w:pict>
      </w:r>
      <w:r>
        <w:rPr>
          <w:rFonts w:ascii="Times New Roman" w:hAnsi="Times New Roman" w:eastAsia="Times New Roman" w:cs="Times New Roman"/>
          <w:kern w:val="0"/>
          <w:sz w:val="24"/>
        </w:rPr>
        <w:t xml:space="preserve">  </w:t>
      </w:r>
    </w:p>
    <w:p w14:paraId="4852C8F1">
      <w:pPr>
        <w:keepNext w:val="0"/>
        <w:keepLines w:val="0"/>
        <w:pageBreakBefore w:val="0"/>
        <w:widowControl/>
        <w:kinsoku/>
        <w:wordWrap/>
        <w:overflowPunct/>
        <w:topLinePunct w:val="0"/>
        <w:autoSpaceDE/>
        <w:autoSpaceDN/>
        <w:bidi w:val="0"/>
        <w:adjustRightInd/>
        <w:snapToGrid/>
        <w:spacing w:line="580" w:lineRule="exact"/>
        <w:ind w:left="319" w:leftChars="152" w:firstLine="3200" w:firstLineChars="1000"/>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图1.收入决算图</w:t>
      </w:r>
    </w:p>
    <w:p w14:paraId="4E68ED6D">
      <w:pPr>
        <w:widowControl/>
        <w:spacing w:before="240" w:after="240"/>
        <w:jc w:val="left"/>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p>
    <w:p w14:paraId="463CD38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三、支出决算情况说明</w:t>
      </w:r>
    </w:p>
    <w:p w14:paraId="168F7985">
      <w:pPr>
        <w:keepNext w:val="0"/>
        <w:keepLines w:val="0"/>
        <w:pageBreakBefore w:val="0"/>
        <w:widowControl/>
        <w:kinsoku/>
        <w:wordWrap/>
        <w:overflowPunct/>
        <w:topLinePunct w:val="0"/>
        <w:autoSpaceDE/>
        <w:autoSpaceDN/>
        <w:bidi w:val="0"/>
        <w:adjustRightInd/>
        <w:snapToGrid/>
        <w:spacing w:line="580" w:lineRule="exact"/>
        <w:ind w:left="319" w:leftChars="152" w:firstLine="186"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ascii="Calibri" w:hAnsi="Calibri" w:eastAsia="Calibri" w:cs="Calibri"/>
          <w:kern w:val="0"/>
          <w:sz w:val="27"/>
          <w:szCs w:val="27"/>
        </w:rPr>
        <w:t> </w:t>
      </w:r>
      <w:r>
        <w:rPr>
          <w:rFonts w:hint="eastAsia" w:ascii="Times New Roman" w:hAnsi="Times New Roman" w:eastAsia="仿宋_GB2312" w:cs="Times New Roman"/>
          <w:color w:val="000000"/>
          <w:sz w:val="32"/>
          <w:szCs w:val="32"/>
          <w:lang w:val="en-US" w:eastAsia="zh-CN"/>
        </w:rPr>
        <w:t>赤峰市医院 2024年度本年支出决算合计 201426.16万元，其中：</w:t>
      </w:r>
    </w:p>
    <w:p w14:paraId="720ACA95">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本年基本支出 175407.22万元，占 87.08%；</w:t>
      </w:r>
    </w:p>
    <w:p w14:paraId="45A6E045">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本年项目支出 26018.94万元，占 12.92%；</w:t>
      </w:r>
    </w:p>
    <w:p w14:paraId="31709972">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本年上缴上级支出 0万元，占 0%；</w:t>
      </w:r>
    </w:p>
    <w:p w14:paraId="31E4D47D">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本年经营支出 0万元，占 0%；</w:t>
      </w:r>
    </w:p>
    <w:p w14:paraId="65FD5A5A">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本年对附属单位补助支出 0万元，占 0%。</w:t>
      </w:r>
    </w:p>
    <w:p w14:paraId="0C44995B">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pict>
          <v:shape id="_x0000_i1026" o:spt="75" type="#_x0000_t75" style="height:288.85pt;width:461.75pt;" filled="f" o:preferrelative="t" stroked="f" coordsize="21600,21600">
            <v:path/>
            <v:fill on="f" focussize="0,0"/>
            <v:stroke on="f"/>
            <v:imagedata r:id="rId6" o:title=""/>
            <o:lock v:ext="edit" aspectratio="t"/>
            <w10:wrap type="none"/>
            <w10:anchorlock/>
          </v:shape>
        </w:pict>
      </w:r>
      <w:r>
        <w:rPr>
          <w:rFonts w:ascii="Times New Roman" w:hAnsi="Times New Roman" w:eastAsia="Times New Roman" w:cs="Times New Roman"/>
          <w:kern w:val="0"/>
          <w:sz w:val="24"/>
        </w:rPr>
        <w:t xml:space="preserve">  </w:t>
      </w:r>
    </w:p>
    <w:p w14:paraId="3D2B9CBD">
      <w:pPr>
        <w:widowControl/>
        <w:spacing w:before="240" w:after="240"/>
        <w:jc w:val="center"/>
        <w:rPr>
          <w:rFonts w:ascii="仿宋_GB2312" w:hAnsi="仿宋_GB2312" w:eastAsia="仿宋_GB2312" w:cs="仿宋_GB2312"/>
          <w:kern w:val="0"/>
          <w:sz w:val="27"/>
          <w:szCs w:val="27"/>
        </w:rPr>
      </w:pPr>
      <w:r>
        <w:rPr>
          <w:rFonts w:ascii="仿宋_GB2312" w:hAnsi="仿宋_GB2312" w:eastAsia="仿宋_GB2312" w:cs="仿宋_GB2312"/>
          <w:kern w:val="0"/>
          <w:sz w:val="27"/>
          <w:szCs w:val="27"/>
        </w:rPr>
        <w:t>图2.支出决算图</w:t>
      </w:r>
    </w:p>
    <w:p w14:paraId="59467C98">
      <w:pPr>
        <w:widowControl/>
        <w:spacing w:before="240" w:after="240"/>
        <w:jc w:val="center"/>
        <w:rPr>
          <w:rFonts w:ascii="仿宋_GB2312" w:hAnsi="仿宋_GB2312" w:eastAsia="仿宋_GB2312" w:cs="仿宋_GB2312"/>
          <w:kern w:val="0"/>
          <w:sz w:val="27"/>
          <w:szCs w:val="27"/>
        </w:rPr>
      </w:pPr>
    </w:p>
    <w:p w14:paraId="6C97B724">
      <w:pPr>
        <w:widowControl/>
        <w:spacing w:before="240" w:after="240"/>
        <w:jc w:val="center"/>
        <w:rPr>
          <w:rFonts w:ascii="仿宋_GB2312" w:hAnsi="仿宋_GB2312" w:eastAsia="仿宋_GB2312" w:cs="仿宋_GB2312"/>
          <w:kern w:val="0"/>
          <w:sz w:val="27"/>
          <w:szCs w:val="27"/>
        </w:rPr>
      </w:pPr>
    </w:p>
    <w:p w14:paraId="4C22081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val="0"/>
          <w:bCs w:val="0"/>
          <w:kern w:val="0"/>
          <w:sz w:val="32"/>
          <w:szCs w:val="32"/>
        </w:rPr>
        <w:t>  四、财政拨款收入支出决算总体情况说明</w:t>
      </w:r>
    </w:p>
    <w:p w14:paraId="7FE59A04">
      <w:pPr>
        <w:keepNext w:val="0"/>
        <w:keepLines w:val="0"/>
        <w:pageBreakBefore w:val="0"/>
        <w:widowControl/>
        <w:kinsoku/>
        <w:wordWrap/>
        <w:overflowPunct/>
        <w:topLinePunct w:val="0"/>
        <w:autoSpaceDE/>
        <w:autoSpaceDN/>
        <w:bidi w:val="0"/>
        <w:adjustRightInd/>
        <w:snapToGrid/>
        <w:spacing w:line="580" w:lineRule="exact"/>
        <w:ind w:left="319" w:leftChars="152" w:firstLine="220" w:firstLineChars="69"/>
        <w:jc w:val="both"/>
        <w:textAlignment w:val="auto"/>
        <w:outlineLvl w:val="1"/>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赤峰市医院 2024年度财政拨款收入、支出决算总计 27618.81万元，与年初预算相比，收、支总计各增加 6435.51万元，增长 30.38%，变动原因：</w:t>
      </w:r>
      <w:r>
        <w:rPr>
          <w:rFonts w:hint="eastAsia" w:eastAsia="仿宋_GB2312" w:cs="Times New Roman"/>
          <w:color w:val="000000"/>
          <w:sz w:val="32"/>
          <w:szCs w:val="32"/>
          <w:lang w:val="en-US" w:eastAsia="zh-CN"/>
        </w:rPr>
        <w:t>一</w:t>
      </w:r>
      <w:r>
        <w:rPr>
          <w:rFonts w:hint="eastAsia" w:ascii="Times New Roman" w:hAnsi="Times New Roman" w:eastAsia="仿宋_GB2312" w:cs="仿宋_GB2312"/>
          <w:color w:val="auto"/>
          <w:kern w:val="2"/>
          <w:sz w:val="32"/>
          <w:szCs w:val="32"/>
          <w:lang w:val="en-US" w:eastAsia="zh-CN"/>
        </w:rPr>
        <w:t>202</w:t>
      </w:r>
      <w:r>
        <w:rPr>
          <w:rFonts w:hint="eastAsia"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val="en-US" w:eastAsia="zh-CN"/>
        </w:rPr>
        <w:t>年拨入</w:t>
      </w:r>
      <w:r>
        <w:rPr>
          <w:rFonts w:hint="eastAsia" w:eastAsia="仿宋_GB2312" w:cs="仿宋_GB2312"/>
          <w:color w:val="auto"/>
          <w:kern w:val="2"/>
          <w:sz w:val="32"/>
          <w:szCs w:val="32"/>
          <w:lang w:val="en-US" w:eastAsia="zh-CN"/>
        </w:rPr>
        <w:t>一般债6</w:t>
      </w:r>
      <w:r>
        <w:rPr>
          <w:rFonts w:hint="eastAsia" w:ascii="Times New Roman" w:hAnsi="Times New Roman" w:eastAsia="仿宋_GB2312" w:cs="仿宋_GB2312"/>
          <w:color w:val="auto"/>
          <w:kern w:val="2"/>
          <w:sz w:val="32"/>
          <w:szCs w:val="32"/>
          <w:lang w:val="en-US" w:eastAsia="zh-CN"/>
        </w:rPr>
        <w:t>000万元，</w:t>
      </w:r>
      <w:r>
        <w:rPr>
          <w:rFonts w:hint="eastAsia" w:eastAsia="仿宋_GB2312" w:cs="仿宋_GB2312"/>
          <w:color w:val="auto"/>
          <w:kern w:val="2"/>
          <w:sz w:val="32"/>
          <w:szCs w:val="32"/>
          <w:lang w:val="en-US" w:eastAsia="zh-CN"/>
        </w:rPr>
        <w:t>专项债5492万，</w:t>
      </w:r>
      <w:r>
        <w:rPr>
          <w:rFonts w:hint="eastAsia" w:ascii="Times New Roman" w:hAnsi="Times New Roman" w:eastAsia="仿宋_GB2312" w:cs="仿宋_GB2312"/>
          <w:color w:val="auto"/>
          <w:kern w:val="2"/>
          <w:sz w:val="32"/>
          <w:szCs w:val="32"/>
          <w:lang w:val="en-US" w:eastAsia="zh-CN"/>
        </w:rPr>
        <w:t>年初无此预算收入</w:t>
      </w:r>
      <w:r>
        <w:rPr>
          <w:rFonts w:hint="eastAsia" w:ascii="Times New Roman" w:hAnsi="Times New Roman" w:eastAsia="仿宋_GB2312" w:cs="仿宋_GB2312"/>
          <w:color w:val="auto"/>
          <w:kern w:val="2"/>
          <w:sz w:val="32"/>
          <w:szCs w:val="32"/>
        </w:rPr>
        <w:t>；</w:t>
      </w:r>
      <w:r>
        <w:rPr>
          <w:rFonts w:hint="eastAsia" w:ascii="Times New Roman" w:hAnsi="Times New Roman" w:eastAsia="仿宋_GB2312" w:cs="仿宋_GB2312"/>
          <w:color w:val="auto"/>
          <w:kern w:val="2"/>
          <w:sz w:val="32"/>
          <w:szCs w:val="32"/>
          <w:lang w:eastAsia="zh-CN"/>
        </w:rPr>
        <w:t>二</w:t>
      </w:r>
      <w:r>
        <w:rPr>
          <w:rFonts w:hint="eastAsia" w:ascii="Times New Roman" w:hAnsi="Times New Roman" w:eastAsia="仿宋_GB2312" w:cs="仿宋_GB2312"/>
          <w:color w:val="auto"/>
          <w:kern w:val="2"/>
          <w:sz w:val="32"/>
          <w:szCs w:val="32"/>
          <w:lang w:val="en-US" w:eastAsia="zh-CN"/>
        </w:rPr>
        <w:t>是财政项目拨款，年初未做预算</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Times New Roman"/>
          <w:color w:val="000000"/>
          <w:sz w:val="32"/>
          <w:szCs w:val="32"/>
          <w:lang w:val="en-US" w:eastAsia="zh-CN"/>
        </w:rPr>
        <w:t>与上年决算相比，收、支总计各增加9476.90万元，增长52.24%，变动原因：</w:t>
      </w:r>
      <w:r>
        <w:rPr>
          <w:rFonts w:hint="eastAsia" w:eastAsia="仿宋_GB2312" w:cs="Times New Roman"/>
          <w:color w:val="000000"/>
          <w:sz w:val="32"/>
          <w:szCs w:val="32"/>
          <w:lang w:val="en-US" w:eastAsia="zh-CN"/>
        </w:rPr>
        <w:t>财政项目拨款变多如</w:t>
      </w:r>
      <w:r>
        <w:rPr>
          <w:rFonts w:hint="eastAsia" w:ascii="Times New Roman" w:hAnsi="Times New Roman" w:eastAsia="仿宋_GB2312" w:cs="仿宋_GB2312"/>
          <w:color w:val="auto"/>
          <w:kern w:val="2"/>
          <w:sz w:val="32"/>
          <w:szCs w:val="32"/>
          <w:lang w:val="en-US" w:eastAsia="zh-CN"/>
        </w:rPr>
        <w:t>202</w:t>
      </w:r>
      <w:r>
        <w:rPr>
          <w:rFonts w:hint="eastAsia"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val="en-US" w:eastAsia="zh-CN"/>
        </w:rPr>
        <w:t>年拨入</w:t>
      </w:r>
      <w:r>
        <w:rPr>
          <w:rFonts w:hint="eastAsia" w:eastAsia="仿宋_GB2312" w:cs="仿宋_GB2312"/>
          <w:color w:val="auto"/>
          <w:kern w:val="2"/>
          <w:sz w:val="32"/>
          <w:szCs w:val="32"/>
          <w:lang w:val="en-US" w:eastAsia="zh-CN"/>
        </w:rPr>
        <w:t>一般债6</w:t>
      </w:r>
      <w:r>
        <w:rPr>
          <w:rFonts w:hint="eastAsia" w:ascii="Times New Roman" w:hAnsi="Times New Roman" w:eastAsia="仿宋_GB2312" w:cs="仿宋_GB2312"/>
          <w:color w:val="auto"/>
          <w:kern w:val="2"/>
          <w:sz w:val="32"/>
          <w:szCs w:val="32"/>
          <w:lang w:val="en-US" w:eastAsia="zh-CN"/>
        </w:rPr>
        <w:t>000万元，</w:t>
      </w:r>
      <w:r>
        <w:rPr>
          <w:rFonts w:hint="eastAsia" w:eastAsia="仿宋_GB2312" w:cs="仿宋_GB2312"/>
          <w:color w:val="auto"/>
          <w:kern w:val="2"/>
          <w:sz w:val="32"/>
          <w:szCs w:val="32"/>
          <w:lang w:val="en-US" w:eastAsia="zh-CN"/>
        </w:rPr>
        <w:t>政府专项债券5492万，2023年无此项财政拨款</w:t>
      </w:r>
      <w:r>
        <w:rPr>
          <w:rFonts w:hint="eastAsia" w:ascii="Times New Roman" w:hAnsi="Times New Roman" w:eastAsia="仿宋_GB2312" w:cs="Times New Roman"/>
          <w:color w:val="000000"/>
          <w:sz w:val="32"/>
          <w:szCs w:val="32"/>
          <w:lang w:val="en-US" w:eastAsia="zh-CN"/>
        </w:rPr>
        <w:t>。</w:t>
      </w:r>
    </w:p>
    <w:p w14:paraId="47E153D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val="0"/>
          <w:bCs w:val="0"/>
          <w:kern w:val="0"/>
          <w:sz w:val="32"/>
          <w:szCs w:val="32"/>
        </w:rPr>
        <w:t>五、一般公共预算财政拨款支出决算情况说明</w:t>
      </w:r>
    </w:p>
    <w:p w14:paraId="1C2541A4">
      <w:pPr>
        <w:widowControl/>
        <w:spacing w:before="240" w:after="240"/>
        <w:rPr>
          <w:rFonts w:hint="eastAsia" w:ascii="Times New Roman" w:hAnsi="Times New Roman" w:eastAsia="仿宋_GB2312" w:cs="仿宋_GB2312"/>
          <w:kern w:val="0"/>
          <w:sz w:val="32"/>
          <w:szCs w:val="32"/>
        </w:rPr>
      </w:pPr>
      <w:r>
        <w:rPr>
          <w:rFonts w:ascii="Calibri" w:hAnsi="Calibri" w:eastAsia="Calibri" w:cs="Calibri"/>
          <w:color w:val="0E00FE"/>
          <w:kern w:val="0"/>
          <w:sz w:val="27"/>
          <w:szCs w:val="27"/>
        </w:rPr>
        <w:t>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Times New Roman" w:hAnsi="Times New Roman" w:eastAsia="仿宋_GB2312" w:cs="仿宋_GB2312"/>
          <w:kern w:val="0"/>
          <w:sz w:val="32"/>
          <w:szCs w:val="32"/>
        </w:rPr>
        <w:t>赤峰市医院 2024年度一般公共预算财政拨款支出决算 27334.79万元。与年初预算</w:t>
      </w:r>
      <w:r>
        <w:rPr>
          <w:rFonts w:hint="eastAsia" w:eastAsia="仿宋_GB2312" w:cs="仿宋_GB2312"/>
          <w:kern w:val="0"/>
          <w:sz w:val="32"/>
          <w:szCs w:val="32"/>
          <w:lang w:val="en-US" w:eastAsia="zh-CN"/>
        </w:rPr>
        <w:t>21181.3</w:t>
      </w:r>
      <w:r>
        <w:rPr>
          <w:rFonts w:hint="eastAsia" w:ascii="Times New Roman" w:hAnsi="Times New Roman" w:eastAsia="仿宋_GB2312" w:cs="仿宋_GB2312"/>
          <w:kern w:val="0"/>
          <w:sz w:val="32"/>
          <w:szCs w:val="32"/>
        </w:rPr>
        <w:t>万元相比，</w:t>
      </w:r>
      <w:r>
        <w:rPr>
          <w:rFonts w:hint="eastAsia" w:eastAsia="仿宋_GB2312" w:cs="仿宋_GB2312"/>
          <w:kern w:val="0"/>
          <w:sz w:val="32"/>
          <w:szCs w:val="32"/>
          <w:lang w:val="en-US" w:eastAsia="zh-CN"/>
        </w:rPr>
        <w:t>增加6153.94万元</w:t>
      </w:r>
      <w:r>
        <w:rPr>
          <w:rFonts w:hint="eastAsia" w:ascii="Times New Roman" w:hAnsi="Times New Roman" w:eastAsia="仿宋_GB2312" w:cs="仿宋_GB2312"/>
          <w:kern w:val="0"/>
          <w:sz w:val="32"/>
          <w:szCs w:val="32"/>
        </w:rPr>
        <w:t>。其中：</w:t>
      </w:r>
    </w:p>
    <w:p w14:paraId="4881A779">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楷体" w:hAnsi="楷体" w:eastAsia="楷体" w:cs="楷体"/>
          <w:b w:val="0"/>
          <w:bCs w:val="0"/>
          <w:kern w:val="0"/>
          <w:sz w:val="32"/>
          <w:szCs w:val="32"/>
        </w:rPr>
        <w:t xml:space="preserve"> （一）一般公共服务（类）</w:t>
      </w:r>
    </w:p>
    <w:p w14:paraId="752832B3">
      <w:pPr>
        <w:widowControl/>
        <w:spacing w:before="240" w:after="240"/>
        <w:rPr>
          <w:rFonts w:hint="eastAsia" w:ascii="Times New Roman" w:hAnsi="Times New Roman" w:eastAsia="仿宋_GB2312" w:cs="仿宋_GB2312"/>
          <w:kern w:val="0"/>
          <w:sz w:val="32"/>
          <w:szCs w:val="32"/>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hint="eastAsia" w:ascii="Times New Roman" w:hAnsi="Times New Roman" w:eastAsia="仿宋_GB2312" w:cs="仿宋_GB2312"/>
          <w:kern w:val="0"/>
          <w:sz w:val="32"/>
          <w:szCs w:val="32"/>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rPr>
        <w:t>一般公共服务类决算数为 9.22万元，与年初预算相比增加（减少） 9.22万元。其中：</w:t>
      </w:r>
    </w:p>
    <w:p w14:paraId="6AA142ED">
      <w:pPr>
        <w:keepNext w:val="0"/>
        <w:keepLines w:val="0"/>
        <w:pageBreakBefore w:val="0"/>
        <w:widowControl/>
        <w:kinsoku/>
        <w:wordWrap/>
        <w:overflowPunct/>
        <w:topLinePunct w:val="0"/>
        <w:autoSpaceDE/>
        <w:autoSpaceDN/>
        <w:bidi w:val="0"/>
        <w:adjustRightInd/>
        <w:snapToGrid/>
        <w:spacing w:line="580" w:lineRule="exact"/>
        <w:ind w:firstLine="498"/>
        <w:textAlignment w:val="auto"/>
        <w:outlineLvl w:val="9"/>
        <w:rPr>
          <w:rFonts w:hint="eastAsia" w:ascii="仿宋_GB2312" w:hAnsi="仿宋_GB2312" w:eastAsia="仿宋_GB2312" w:cs="仿宋_GB2312"/>
          <w:kern w:val="0"/>
          <w:sz w:val="32"/>
          <w:szCs w:val="32"/>
        </w:rPr>
      </w:pPr>
      <w:r>
        <w:rPr>
          <w:rFonts w:hint="eastAsia" w:ascii="Times New Roman" w:hAnsi="Times New Roman" w:eastAsia="仿宋_GB2312" w:cs="仿宋_GB2312"/>
          <w:kern w:val="0"/>
          <w:sz w:val="32"/>
          <w:szCs w:val="32"/>
        </w:rPr>
        <w:t>    1</w:t>
      </w:r>
      <w:r>
        <w:rPr>
          <w:rFonts w:hint="eastAsia" w:ascii="仿宋_GB2312" w:hAnsi="仿宋_GB2312" w:eastAsia="仿宋_GB2312" w:cs="仿宋_GB2312"/>
          <w:kern w:val="0"/>
          <w:sz w:val="32"/>
          <w:szCs w:val="32"/>
        </w:rPr>
        <w:t>一般公共服务支出（款）组织事务（项）。年初预算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u w:val="single"/>
          <w:lang w:val="en-US" w:eastAsia="zh-CN"/>
        </w:rPr>
        <w:t>9.22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追加预算金额</w:t>
      </w:r>
      <w:r>
        <w:rPr>
          <w:rFonts w:hint="eastAsia" w:ascii="仿宋_GB2312" w:hAnsi="仿宋_GB2312" w:eastAsia="仿宋_GB2312" w:cs="仿宋_GB2312"/>
          <w:kern w:val="0"/>
          <w:sz w:val="32"/>
          <w:szCs w:val="32"/>
          <w:u w:val="single"/>
          <w:lang w:val="en-US" w:eastAsia="zh-CN"/>
        </w:rPr>
        <w:t>9.22</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kern w:val="0"/>
          <w:sz w:val="32"/>
          <w:szCs w:val="32"/>
        </w:rPr>
        <w:t>，实际支出数</w:t>
      </w:r>
      <w:r>
        <w:rPr>
          <w:rFonts w:hint="eastAsia" w:ascii="仿宋_GB2312" w:hAnsi="仿宋_GB2312" w:eastAsia="仿宋_GB2312" w:cs="仿宋_GB2312"/>
          <w:kern w:val="0"/>
          <w:sz w:val="32"/>
          <w:szCs w:val="32"/>
          <w:u w:val="single"/>
          <w:lang w:val="en-US" w:eastAsia="zh-CN"/>
        </w:rPr>
        <w:t>9.22</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kern w:val="0"/>
          <w:sz w:val="32"/>
          <w:szCs w:val="32"/>
        </w:rPr>
        <w:t>，完成预算</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14:paraId="173C6FD5">
      <w:pPr>
        <w:widowControl/>
        <w:spacing w:before="240" w:after="240"/>
        <w:ind w:firstLine="320" w:firstLineChars="100"/>
        <w:jc w:val="left"/>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（二）科学技术支出（类）</w:t>
      </w:r>
    </w:p>
    <w:p w14:paraId="5D0971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lang w:eastAsia="zh-CN"/>
        </w:rPr>
        <w:t>科学技术支出</w:t>
      </w:r>
      <w:r>
        <w:rPr>
          <w:rFonts w:hint="eastAsia" w:ascii="Times New Roman" w:hAnsi="Times New Roman" w:eastAsia="仿宋_GB2312" w:cs="仿宋_GB2312"/>
          <w:color w:val="auto"/>
          <w:kern w:val="2"/>
          <w:sz w:val="32"/>
          <w:szCs w:val="32"/>
        </w:rPr>
        <w:t>类决算数为</w:t>
      </w:r>
      <w:r>
        <w:rPr>
          <w:rFonts w:hint="eastAsia" w:eastAsia="仿宋_GB2312" w:cs="仿宋_GB2312"/>
          <w:color w:val="auto"/>
          <w:kern w:val="2"/>
          <w:sz w:val="32"/>
          <w:szCs w:val="32"/>
          <w:u w:val="single"/>
          <w:lang w:val="en-US" w:eastAsia="zh-CN"/>
        </w:rPr>
        <w:t>53.48</w:t>
      </w:r>
      <w:r>
        <w:rPr>
          <w:rFonts w:hint="eastAsia" w:ascii="Times New Roman" w:hAnsi="Times New Roman" w:eastAsia="仿宋_GB2312" w:cs="仿宋_GB2312"/>
          <w:color w:val="auto"/>
          <w:kern w:val="2"/>
          <w:sz w:val="32"/>
          <w:szCs w:val="32"/>
        </w:rPr>
        <w:t>万元，与年初预算相比</w:t>
      </w:r>
      <w:r>
        <w:rPr>
          <w:rFonts w:hint="eastAsia" w:eastAsia="仿宋_GB2312" w:cs="仿宋_GB2312"/>
          <w:color w:val="auto"/>
          <w:kern w:val="2"/>
          <w:sz w:val="32"/>
          <w:szCs w:val="32"/>
          <w:lang w:val="en-US" w:eastAsia="zh-CN"/>
        </w:rPr>
        <w:t>减少</w:t>
      </w:r>
      <w:r>
        <w:rPr>
          <w:rFonts w:hint="eastAsia" w:eastAsia="仿宋_GB2312" w:cs="仿宋_GB2312"/>
          <w:color w:val="auto"/>
          <w:kern w:val="2"/>
          <w:sz w:val="32"/>
          <w:szCs w:val="32"/>
          <w:u w:val="single"/>
          <w:lang w:val="en-US" w:eastAsia="zh-CN"/>
        </w:rPr>
        <w:t>82.61</w:t>
      </w:r>
      <w:r>
        <w:rPr>
          <w:rFonts w:hint="eastAsia" w:ascii="Times New Roman" w:hAnsi="Times New Roman" w:eastAsia="仿宋_GB2312" w:cs="仿宋_GB2312"/>
          <w:color w:val="auto"/>
          <w:kern w:val="2"/>
          <w:sz w:val="32"/>
          <w:szCs w:val="32"/>
        </w:rPr>
        <w:t>万元。其中：</w:t>
      </w:r>
    </w:p>
    <w:p w14:paraId="0A61EF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lang w:val="en-US" w:eastAsia="zh-CN"/>
        </w:rPr>
        <w:t>1.</w:t>
      </w:r>
      <w:r>
        <w:rPr>
          <w:rFonts w:hint="eastAsia" w:ascii="Times New Roman" w:hAnsi="Times New Roman" w:eastAsia="仿宋_GB2312" w:cs="仿宋_GB2312"/>
          <w:color w:val="auto"/>
          <w:kern w:val="2"/>
          <w:sz w:val="32"/>
          <w:szCs w:val="32"/>
          <w:lang w:eastAsia="zh-CN"/>
        </w:rPr>
        <w:t>基础研究</w:t>
      </w:r>
      <w:r>
        <w:rPr>
          <w:rFonts w:hint="eastAsia" w:ascii="Times New Roman" w:hAnsi="Times New Roman" w:eastAsia="仿宋_GB2312" w:cs="仿宋_GB2312"/>
          <w:color w:val="auto"/>
          <w:kern w:val="2"/>
          <w:sz w:val="32"/>
          <w:szCs w:val="32"/>
        </w:rPr>
        <w:t>（款）</w:t>
      </w:r>
      <w:r>
        <w:rPr>
          <w:rFonts w:hint="eastAsia" w:ascii="Times New Roman" w:hAnsi="Times New Roman" w:eastAsia="仿宋_GB2312" w:cs="仿宋_GB2312"/>
          <w:color w:val="auto"/>
          <w:kern w:val="2"/>
          <w:sz w:val="32"/>
          <w:szCs w:val="32"/>
          <w:lang w:eastAsia="zh-CN"/>
        </w:rPr>
        <w:t xml:space="preserve"> 自然科学基金</w:t>
      </w:r>
      <w:r>
        <w:rPr>
          <w:rFonts w:hint="eastAsia" w:ascii="Times New Roman" w:hAnsi="Times New Roman" w:eastAsia="仿宋_GB2312" w:cs="仿宋_GB2312"/>
          <w:color w:val="auto"/>
          <w:kern w:val="2"/>
          <w:sz w:val="32"/>
          <w:szCs w:val="32"/>
        </w:rPr>
        <w:t>（项）。年初预算</w:t>
      </w:r>
      <w:r>
        <w:rPr>
          <w:rFonts w:hint="eastAsia" w:eastAsia="仿宋_GB2312" w:cs="仿宋_GB2312"/>
          <w:color w:val="auto"/>
          <w:kern w:val="2"/>
          <w:sz w:val="32"/>
          <w:szCs w:val="32"/>
          <w:u w:val="single"/>
          <w:lang w:val="en-US" w:eastAsia="zh-CN"/>
        </w:rPr>
        <w:t>98.20</w:t>
      </w:r>
      <w:r>
        <w:rPr>
          <w:rFonts w:hint="eastAsia" w:ascii="Times New Roman" w:hAnsi="Times New Roman" w:eastAsia="仿宋_GB2312" w:cs="仿宋_GB2312"/>
          <w:color w:val="auto"/>
          <w:kern w:val="2"/>
          <w:sz w:val="32"/>
          <w:szCs w:val="32"/>
        </w:rPr>
        <w:t>万元，支出决算</w:t>
      </w:r>
      <w:r>
        <w:rPr>
          <w:rFonts w:hint="eastAsia" w:eastAsia="仿宋_GB2312" w:cs="仿宋_GB2312"/>
          <w:color w:val="auto"/>
          <w:kern w:val="2"/>
          <w:sz w:val="32"/>
          <w:szCs w:val="32"/>
          <w:u w:val="single"/>
          <w:lang w:val="en-US" w:eastAsia="zh-CN"/>
        </w:rPr>
        <w:t>42.48</w:t>
      </w:r>
      <w:r>
        <w:rPr>
          <w:rFonts w:hint="eastAsia" w:ascii="Times New Roman" w:hAnsi="Times New Roman" w:eastAsia="仿宋_GB2312" w:cs="仿宋_GB2312"/>
          <w:color w:val="auto"/>
          <w:kern w:val="2"/>
          <w:sz w:val="32"/>
          <w:szCs w:val="32"/>
          <w:lang w:eastAsia="zh-CN"/>
        </w:rPr>
        <w:t>万元</w:t>
      </w:r>
      <w:r>
        <w:rPr>
          <w:rFonts w:hint="eastAsia" w:ascii="Times New Roman" w:hAnsi="Times New Roman" w:eastAsia="仿宋_GB2312" w:cs="仿宋_GB2312"/>
          <w:color w:val="auto"/>
          <w:kern w:val="2"/>
          <w:sz w:val="32"/>
          <w:szCs w:val="32"/>
        </w:rPr>
        <w:t>，完成年初预算的</w:t>
      </w:r>
      <w:r>
        <w:rPr>
          <w:rFonts w:hint="eastAsia" w:eastAsia="仿宋_GB2312" w:cs="仿宋_GB2312"/>
          <w:color w:val="auto"/>
          <w:kern w:val="2"/>
          <w:sz w:val="32"/>
          <w:szCs w:val="32"/>
          <w:u w:val="single"/>
          <w:lang w:val="en-US" w:eastAsia="zh-CN"/>
        </w:rPr>
        <w:t>43.26</w:t>
      </w:r>
      <w:r>
        <w:rPr>
          <w:rFonts w:hint="eastAsia" w:ascii="Times New Roman" w:hAnsi="Times New Roman" w:eastAsia="仿宋_GB2312" w:cs="仿宋_GB2312"/>
          <w:color w:val="auto"/>
          <w:kern w:val="2"/>
          <w:sz w:val="32"/>
          <w:szCs w:val="32"/>
        </w:rPr>
        <w:t>%。决算数与年初预算数的差异原因：</w:t>
      </w:r>
      <w:r>
        <w:rPr>
          <w:rFonts w:hint="eastAsia" w:ascii="Times New Roman" w:hAnsi="Times New Roman" w:eastAsia="仿宋_GB2312" w:cs="仿宋_GB2312"/>
          <w:color w:val="auto"/>
          <w:kern w:val="2"/>
          <w:sz w:val="32"/>
          <w:szCs w:val="32"/>
          <w:lang w:val="en-US" w:eastAsia="zh-CN"/>
        </w:rPr>
        <w:t>项目进行中，事项或发票未完成，申请额度没有花完，预算数据大于结算数据</w:t>
      </w:r>
      <w:r>
        <w:rPr>
          <w:rFonts w:hint="eastAsia" w:ascii="Times New Roman" w:hAnsi="Times New Roman" w:eastAsia="仿宋_GB2312" w:cs="仿宋_GB2312"/>
          <w:color w:val="auto"/>
          <w:kern w:val="2"/>
          <w:sz w:val="32"/>
          <w:szCs w:val="32"/>
        </w:rPr>
        <w:t>。</w:t>
      </w:r>
    </w:p>
    <w:p w14:paraId="42E9C7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kern w:val="2"/>
          <w:sz w:val="32"/>
          <w:szCs w:val="32"/>
          <w:lang w:val="en-US" w:eastAsia="zh-CN"/>
        </w:rPr>
        <w:t>2.</w:t>
      </w:r>
      <w:r>
        <w:rPr>
          <w:rFonts w:hint="eastAsia" w:ascii="Times New Roman" w:hAnsi="Times New Roman" w:eastAsia="仿宋_GB2312" w:cs="仿宋_GB2312"/>
          <w:color w:val="auto"/>
          <w:kern w:val="2"/>
          <w:sz w:val="32"/>
          <w:szCs w:val="32"/>
          <w:lang w:eastAsia="zh-CN"/>
        </w:rPr>
        <w:t>应用研究</w:t>
      </w:r>
      <w:r>
        <w:rPr>
          <w:rFonts w:hint="eastAsia" w:ascii="Times New Roman" w:hAnsi="Times New Roman" w:eastAsia="仿宋_GB2312" w:cs="仿宋_GB2312"/>
          <w:color w:val="auto"/>
          <w:kern w:val="2"/>
          <w:sz w:val="32"/>
          <w:szCs w:val="32"/>
        </w:rPr>
        <w:t>（款）</w:t>
      </w:r>
      <w:r>
        <w:rPr>
          <w:rFonts w:hint="eastAsia" w:ascii="Times New Roman" w:hAnsi="Times New Roman" w:eastAsia="仿宋_GB2312" w:cs="仿宋_GB2312"/>
          <w:color w:val="auto"/>
          <w:kern w:val="2"/>
          <w:sz w:val="32"/>
          <w:szCs w:val="32"/>
          <w:lang w:eastAsia="zh-CN"/>
        </w:rPr>
        <w:t>其他应用研究支出</w:t>
      </w:r>
      <w:r>
        <w:rPr>
          <w:rFonts w:hint="eastAsia" w:ascii="Times New Roman" w:hAnsi="Times New Roman" w:eastAsia="仿宋_GB2312" w:cs="仿宋_GB2312"/>
          <w:color w:val="auto"/>
          <w:kern w:val="2"/>
          <w:sz w:val="32"/>
          <w:szCs w:val="32"/>
        </w:rPr>
        <w:t>（项）。年初预算</w:t>
      </w:r>
      <w:r>
        <w:rPr>
          <w:rFonts w:hint="eastAsia" w:eastAsia="仿宋_GB2312" w:cs="仿宋_GB2312"/>
          <w:sz w:val="32"/>
          <w:szCs w:val="32"/>
          <w:u w:val="single"/>
          <w:lang w:val="en-US" w:eastAsia="zh-CN"/>
        </w:rPr>
        <w:t>35.88</w:t>
      </w:r>
      <w:r>
        <w:rPr>
          <w:rFonts w:hint="eastAsia" w:ascii="Times New Roman" w:hAnsi="Times New Roman" w:eastAsia="仿宋_GB2312" w:cs="仿宋_GB2312"/>
          <w:color w:val="auto"/>
          <w:kern w:val="2"/>
          <w:sz w:val="32"/>
          <w:szCs w:val="32"/>
        </w:rPr>
        <w:t>万元，支出决算</w:t>
      </w:r>
      <w:r>
        <w:rPr>
          <w:rFonts w:hint="eastAsia" w:eastAsia="仿宋_GB2312" w:cs="仿宋_GB2312"/>
          <w:color w:val="auto"/>
          <w:kern w:val="2"/>
          <w:sz w:val="32"/>
          <w:szCs w:val="32"/>
          <w:u w:val="single"/>
          <w:lang w:val="en-US" w:eastAsia="zh-CN"/>
        </w:rPr>
        <w:t>2.98</w:t>
      </w:r>
      <w:r>
        <w:rPr>
          <w:rFonts w:hint="eastAsia" w:ascii="Times New Roman" w:hAnsi="Times New Roman" w:eastAsia="仿宋_GB2312" w:cs="仿宋_GB2312"/>
          <w:color w:val="auto"/>
          <w:kern w:val="2"/>
          <w:sz w:val="32"/>
          <w:szCs w:val="32"/>
          <w:lang w:eastAsia="zh-CN"/>
        </w:rPr>
        <w:t>万元</w:t>
      </w:r>
      <w:r>
        <w:rPr>
          <w:rFonts w:hint="eastAsia" w:ascii="Times New Roman" w:hAnsi="Times New Roman" w:eastAsia="仿宋_GB2312" w:cs="仿宋_GB2312"/>
          <w:color w:val="auto"/>
          <w:kern w:val="2"/>
          <w:sz w:val="32"/>
          <w:szCs w:val="32"/>
        </w:rPr>
        <w:t>，完成年初预算的</w:t>
      </w:r>
      <w:r>
        <w:rPr>
          <w:rFonts w:hint="eastAsia" w:eastAsia="仿宋_GB2312" w:cs="仿宋_GB2312"/>
          <w:color w:val="auto"/>
          <w:kern w:val="2"/>
          <w:sz w:val="32"/>
          <w:szCs w:val="32"/>
          <w:u w:val="single"/>
          <w:lang w:val="en-US" w:eastAsia="zh-CN"/>
        </w:rPr>
        <w:t>8.31</w:t>
      </w:r>
      <w:r>
        <w:rPr>
          <w:rFonts w:hint="eastAsia" w:ascii="Times New Roman" w:hAnsi="Times New Roman" w:eastAsia="仿宋_GB2312" w:cs="仿宋_GB2312"/>
          <w:color w:val="auto"/>
          <w:kern w:val="2"/>
          <w:sz w:val="32"/>
          <w:szCs w:val="32"/>
        </w:rPr>
        <w:t>%。决算数与年初预算数的差异原因：</w:t>
      </w:r>
      <w:r>
        <w:rPr>
          <w:rFonts w:hint="eastAsia" w:ascii="Times New Roman" w:hAnsi="Times New Roman" w:eastAsia="仿宋_GB2312" w:cs="仿宋_GB2312"/>
          <w:color w:val="auto"/>
          <w:kern w:val="2"/>
          <w:sz w:val="32"/>
          <w:szCs w:val="32"/>
          <w:lang w:val="en-US" w:eastAsia="zh-CN"/>
        </w:rPr>
        <w:t>项目进行中，事项或发票未完成，申请额度没有花完，预算数据大于结算数据</w:t>
      </w:r>
      <w:r>
        <w:rPr>
          <w:rFonts w:hint="eastAsia" w:ascii="Times New Roman" w:hAnsi="Times New Roman" w:eastAsia="仿宋_GB2312" w:cs="仿宋_GB2312"/>
          <w:color w:val="auto"/>
          <w:kern w:val="2"/>
          <w:sz w:val="32"/>
          <w:szCs w:val="32"/>
        </w:rPr>
        <w:t>。</w:t>
      </w:r>
    </w:p>
    <w:p w14:paraId="3882E8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eastAsia="仿宋_GB2312" w:cs="仿宋_GB2312"/>
          <w:color w:val="auto"/>
          <w:kern w:val="2"/>
          <w:sz w:val="32"/>
          <w:szCs w:val="32"/>
          <w:lang w:eastAsia="zh-CN"/>
        </w:rPr>
      </w:pPr>
      <w:r>
        <w:rPr>
          <w:rFonts w:hint="eastAsia" w:ascii="Times New Roman" w:hAnsi="Times New Roman" w:eastAsia="仿宋_GB2312" w:cs="仿宋_GB2312"/>
          <w:color w:val="auto"/>
          <w:kern w:val="2"/>
          <w:sz w:val="32"/>
          <w:szCs w:val="32"/>
          <w:lang w:val="en-US" w:eastAsia="zh-CN"/>
        </w:rPr>
        <w:t>3.</w:t>
      </w:r>
      <w:r>
        <w:rPr>
          <w:rFonts w:hint="eastAsia" w:ascii="Times New Roman" w:hAnsi="Times New Roman" w:eastAsia="仿宋_GB2312" w:cs="仿宋_GB2312"/>
          <w:color w:val="auto"/>
          <w:kern w:val="2"/>
          <w:sz w:val="32"/>
          <w:szCs w:val="32"/>
          <w:lang w:eastAsia="zh-CN"/>
        </w:rPr>
        <w:t>技术研究与开发</w:t>
      </w:r>
      <w:r>
        <w:rPr>
          <w:rFonts w:hint="eastAsia" w:ascii="Times New Roman" w:hAnsi="Times New Roman" w:eastAsia="仿宋_GB2312" w:cs="仿宋_GB2312"/>
          <w:color w:val="auto"/>
          <w:kern w:val="2"/>
          <w:sz w:val="32"/>
          <w:szCs w:val="32"/>
        </w:rPr>
        <w:t>（款）</w:t>
      </w:r>
      <w:r>
        <w:rPr>
          <w:rFonts w:hint="eastAsia" w:ascii="Times New Roman" w:hAnsi="Times New Roman" w:eastAsia="仿宋_GB2312" w:cs="仿宋_GB2312"/>
          <w:color w:val="auto"/>
          <w:kern w:val="2"/>
          <w:sz w:val="32"/>
          <w:szCs w:val="32"/>
          <w:lang w:eastAsia="zh-CN"/>
        </w:rPr>
        <w:t>科技成果转化与扩散</w:t>
      </w:r>
      <w:r>
        <w:rPr>
          <w:rFonts w:hint="eastAsia" w:ascii="Times New Roman" w:hAnsi="Times New Roman" w:eastAsia="仿宋_GB2312" w:cs="仿宋_GB2312"/>
          <w:color w:val="auto"/>
          <w:kern w:val="2"/>
          <w:sz w:val="32"/>
          <w:szCs w:val="32"/>
        </w:rPr>
        <w:t>（项）。年初预算</w:t>
      </w:r>
      <w:r>
        <w:rPr>
          <w:rFonts w:hint="eastAsia" w:eastAsia="仿宋_GB2312" w:cs="仿宋_GB2312"/>
          <w:color w:val="auto"/>
          <w:kern w:val="2"/>
          <w:sz w:val="32"/>
          <w:szCs w:val="32"/>
          <w:u w:val="single"/>
          <w:lang w:val="en-US" w:eastAsia="zh-CN"/>
        </w:rPr>
        <w:t>2</w:t>
      </w:r>
      <w:r>
        <w:rPr>
          <w:rFonts w:hint="eastAsia" w:ascii="Times New Roman" w:hAnsi="Times New Roman" w:eastAsia="仿宋_GB2312" w:cs="仿宋_GB2312"/>
          <w:color w:val="auto"/>
          <w:kern w:val="2"/>
          <w:sz w:val="32"/>
          <w:szCs w:val="32"/>
        </w:rPr>
        <w:t>万元，支出决算</w:t>
      </w:r>
      <w:r>
        <w:rPr>
          <w:rFonts w:hint="eastAsia" w:eastAsia="仿宋_GB2312" w:cs="仿宋_GB2312"/>
          <w:color w:val="auto"/>
          <w:kern w:val="2"/>
          <w:sz w:val="32"/>
          <w:szCs w:val="32"/>
          <w:u w:val="single"/>
          <w:lang w:val="en-US" w:eastAsia="zh-CN"/>
        </w:rPr>
        <w:t>0.76</w:t>
      </w:r>
      <w:r>
        <w:rPr>
          <w:rFonts w:hint="eastAsia" w:ascii="Times New Roman" w:hAnsi="Times New Roman" w:eastAsia="仿宋_GB2312" w:cs="仿宋_GB2312"/>
          <w:color w:val="auto"/>
          <w:kern w:val="2"/>
          <w:sz w:val="32"/>
          <w:szCs w:val="32"/>
          <w:lang w:eastAsia="zh-CN"/>
        </w:rPr>
        <w:t>万元</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完成年初预算的</w:t>
      </w:r>
      <w:r>
        <w:rPr>
          <w:rFonts w:hint="eastAsia" w:eastAsia="仿宋_GB2312" w:cs="仿宋_GB2312"/>
          <w:color w:val="auto"/>
          <w:kern w:val="2"/>
          <w:sz w:val="32"/>
          <w:szCs w:val="32"/>
          <w:u w:val="single"/>
          <w:lang w:val="en-US" w:eastAsia="zh-CN"/>
        </w:rPr>
        <w:t>38</w:t>
      </w:r>
      <w:r>
        <w:rPr>
          <w:rFonts w:hint="eastAsia" w:ascii="Times New Roman" w:hAnsi="Times New Roman" w:eastAsia="仿宋_GB2312" w:cs="仿宋_GB2312"/>
          <w:color w:val="auto"/>
          <w:kern w:val="2"/>
          <w:sz w:val="32"/>
          <w:szCs w:val="32"/>
        </w:rPr>
        <w:t>%</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决算数与年初预算数的差异原因：</w:t>
      </w:r>
      <w:r>
        <w:rPr>
          <w:rFonts w:hint="eastAsia" w:ascii="Times New Roman" w:hAnsi="Times New Roman" w:eastAsia="仿宋_GB2312" w:cs="仿宋_GB2312"/>
          <w:color w:val="auto"/>
          <w:kern w:val="2"/>
          <w:sz w:val="32"/>
          <w:szCs w:val="32"/>
          <w:lang w:val="en-US" w:eastAsia="zh-CN"/>
        </w:rPr>
        <w:t>项目进行中，事项或发票未完成，申请额度没有花完，预算数据大于结算数据</w:t>
      </w:r>
      <w:r>
        <w:rPr>
          <w:rFonts w:hint="eastAsia" w:ascii="Times New Roman" w:hAnsi="Times New Roman" w:eastAsia="仿宋_GB2312" w:cs="仿宋_GB2312"/>
          <w:color w:val="auto"/>
          <w:kern w:val="2"/>
          <w:sz w:val="32"/>
          <w:szCs w:val="32"/>
        </w:rPr>
        <w:t>。</w:t>
      </w:r>
    </w:p>
    <w:p w14:paraId="62D898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rPr>
      </w:pP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eastAsia="zh-CN"/>
        </w:rPr>
        <w:t>科技条件与服务</w:t>
      </w:r>
      <w:r>
        <w:rPr>
          <w:rFonts w:hint="eastAsia" w:ascii="Times New Roman" w:hAnsi="Times New Roman" w:eastAsia="仿宋_GB2312" w:cs="仿宋_GB2312"/>
          <w:color w:val="auto"/>
          <w:kern w:val="2"/>
          <w:sz w:val="32"/>
          <w:szCs w:val="32"/>
        </w:rPr>
        <w:t>（款）</w:t>
      </w:r>
      <w:r>
        <w:rPr>
          <w:rFonts w:hint="eastAsia" w:ascii="Times New Roman" w:hAnsi="Times New Roman" w:eastAsia="仿宋_GB2312" w:cs="仿宋_GB2312"/>
          <w:color w:val="auto"/>
          <w:kern w:val="2"/>
          <w:sz w:val="32"/>
          <w:szCs w:val="32"/>
          <w:lang w:eastAsia="zh-CN"/>
        </w:rPr>
        <w:t xml:space="preserve"> 科技条件专项</w:t>
      </w:r>
      <w:r>
        <w:rPr>
          <w:rFonts w:hint="eastAsia" w:ascii="Times New Roman" w:hAnsi="Times New Roman" w:eastAsia="仿宋_GB2312" w:cs="仿宋_GB2312"/>
          <w:color w:val="auto"/>
          <w:kern w:val="2"/>
          <w:sz w:val="32"/>
          <w:szCs w:val="32"/>
        </w:rPr>
        <w:t>（项）。年初预算</w:t>
      </w:r>
      <w:r>
        <w:rPr>
          <w:rFonts w:hint="eastAsia" w:ascii="Times New Roman" w:hAnsi="Times New Roman" w:eastAsia="仿宋_GB2312" w:cs="仿宋_GB2312"/>
          <w:color w:val="auto"/>
          <w:kern w:val="2"/>
          <w:sz w:val="32"/>
          <w:szCs w:val="32"/>
          <w:u w:val="single"/>
          <w:lang w:val="en-US" w:eastAsia="zh-CN"/>
        </w:rPr>
        <w:t>0</w:t>
      </w:r>
      <w:r>
        <w:rPr>
          <w:rFonts w:hint="eastAsia" w:ascii="Times New Roman" w:hAnsi="Times New Roman" w:eastAsia="仿宋_GB2312" w:cs="仿宋_GB2312"/>
          <w:color w:val="auto"/>
          <w:kern w:val="2"/>
          <w:sz w:val="32"/>
          <w:szCs w:val="32"/>
        </w:rPr>
        <w:t>万元，支出决算</w:t>
      </w:r>
      <w:r>
        <w:rPr>
          <w:rFonts w:hint="eastAsia" w:eastAsia="仿宋_GB2312" w:cs="仿宋_GB2312"/>
          <w:color w:val="auto"/>
          <w:kern w:val="2"/>
          <w:sz w:val="32"/>
          <w:szCs w:val="32"/>
          <w:u w:val="single"/>
          <w:lang w:val="en-US" w:eastAsia="zh-CN"/>
        </w:rPr>
        <w:t>7.26</w:t>
      </w:r>
      <w:r>
        <w:rPr>
          <w:rFonts w:hint="eastAsia" w:ascii="Times New Roman" w:hAnsi="Times New Roman" w:eastAsia="仿宋_GB2312" w:cs="仿宋_GB2312"/>
          <w:color w:val="auto"/>
          <w:kern w:val="2"/>
          <w:sz w:val="32"/>
          <w:szCs w:val="32"/>
          <w:lang w:eastAsia="zh-CN"/>
        </w:rPr>
        <w:t>万元</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eastAsia="zh-CN"/>
        </w:rPr>
        <w:t>追加预算</w:t>
      </w:r>
      <w:r>
        <w:rPr>
          <w:rFonts w:hint="eastAsia" w:eastAsia="仿宋_GB2312" w:cs="仿宋_GB2312"/>
          <w:color w:val="auto"/>
          <w:kern w:val="2"/>
          <w:sz w:val="32"/>
          <w:szCs w:val="32"/>
          <w:u w:val="single"/>
          <w:lang w:val="en-US" w:eastAsia="zh-CN"/>
        </w:rPr>
        <w:t>7.26</w:t>
      </w:r>
      <w:r>
        <w:rPr>
          <w:rFonts w:hint="eastAsia" w:eastAsia="仿宋_GB2312" w:cs="仿宋_GB2312"/>
          <w:color w:val="auto"/>
          <w:kern w:val="2"/>
          <w:sz w:val="32"/>
          <w:szCs w:val="32"/>
          <w:lang w:val="en-US" w:eastAsia="zh-CN"/>
        </w:rPr>
        <w:t>万元</w:t>
      </w:r>
      <w:r>
        <w:rPr>
          <w:rFonts w:hint="eastAsia" w:ascii="Times New Roman" w:hAnsi="Times New Roman" w:eastAsia="仿宋_GB2312" w:cs="仿宋_GB2312"/>
          <w:color w:val="auto"/>
          <w:kern w:val="2"/>
          <w:sz w:val="32"/>
          <w:szCs w:val="32"/>
          <w:lang w:eastAsia="zh-CN"/>
        </w:rPr>
        <w:t>，实际支出数</w:t>
      </w:r>
      <w:r>
        <w:rPr>
          <w:rFonts w:hint="eastAsia" w:eastAsia="仿宋_GB2312" w:cs="仿宋_GB2312"/>
          <w:color w:val="auto"/>
          <w:kern w:val="2"/>
          <w:sz w:val="32"/>
          <w:szCs w:val="32"/>
          <w:u w:val="single"/>
          <w:lang w:val="en-US" w:eastAsia="zh-CN"/>
        </w:rPr>
        <w:t>7.26</w:t>
      </w:r>
      <w:r>
        <w:rPr>
          <w:rFonts w:hint="eastAsia" w:eastAsia="仿宋_GB2312" w:cs="仿宋_GB2312"/>
          <w:color w:val="auto"/>
          <w:kern w:val="2"/>
          <w:sz w:val="32"/>
          <w:szCs w:val="32"/>
          <w:lang w:val="en-US" w:eastAsia="zh-CN"/>
        </w:rPr>
        <w:t>万元</w:t>
      </w:r>
      <w:r>
        <w:rPr>
          <w:rFonts w:hint="eastAsia" w:ascii="Times New Roman" w:hAnsi="Times New Roman" w:eastAsia="仿宋_GB2312" w:cs="仿宋_GB2312"/>
          <w:color w:val="auto"/>
          <w:kern w:val="2"/>
          <w:sz w:val="32"/>
          <w:szCs w:val="32"/>
          <w:lang w:eastAsia="zh-CN"/>
        </w:rPr>
        <w:t>，完成预算</w:t>
      </w:r>
      <w:r>
        <w:rPr>
          <w:rFonts w:hint="eastAsia" w:eastAsia="仿宋_GB2312" w:cs="仿宋_GB2312"/>
          <w:color w:val="auto"/>
          <w:kern w:val="2"/>
          <w:sz w:val="32"/>
          <w:szCs w:val="32"/>
          <w:u w:val="single"/>
          <w:lang w:val="en-US" w:eastAsia="zh-CN"/>
        </w:rPr>
        <w:t>100%</w:t>
      </w:r>
      <w:r>
        <w:rPr>
          <w:rFonts w:hint="eastAsia" w:ascii="Times New Roman" w:hAnsi="Times New Roman" w:eastAsia="仿宋_GB2312" w:cs="仿宋_GB2312"/>
          <w:color w:val="auto"/>
          <w:kern w:val="2"/>
          <w:sz w:val="32"/>
          <w:szCs w:val="32"/>
        </w:rPr>
        <w:t>。</w:t>
      </w:r>
    </w:p>
    <w:p w14:paraId="5F15CECF">
      <w:pPr>
        <w:widowControl/>
        <w:spacing w:before="240" w:after="240"/>
        <w:ind w:firstLine="270" w:firstLineChars="100"/>
        <w:jc w:val="left"/>
        <w:rPr>
          <w:rFonts w:hint="eastAsia" w:ascii="kai_ti_gb2312" w:hAnsi="kai_ti_gb2312" w:eastAsia="kai_ti_gb2312" w:cs="kai_ti_gb2312"/>
          <w:b/>
          <w:bCs/>
          <w:kern w:val="0"/>
          <w:sz w:val="27"/>
          <w:szCs w:val="27"/>
          <w:highlight w:val="none"/>
        </w:rPr>
      </w:pPr>
      <w:r>
        <w:rPr>
          <w:rFonts w:hint="eastAsia" w:ascii="kai_ti_gb2312" w:hAnsi="kai_ti_gb2312" w:eastAsia="kai_ti_gb2312" w:cs="kai_ti_gb2312"/>
          <w:b/>
          <w:bCs/>
          <w:kern w:val="0"/>
          <w:sz w:val="27"/>
          <w:szCs w:val="27"/>
          <w:highlight w:val="none"/>
        </w:rPr>
        <w:t xml:space="preserve">  </w:t>
      </w:r>
      <w:r>
        <w:rPr>
          <w:rFonts w:hint="eastAsia" w:ascii="楷体" w:hAnsi="楷体" w:eastAsia="楷体" w:cs="楷体"/>
          <w:b w:val="0"/>
          <w:bCs w:val="0"/>
          <w:kern w:val="0"/>
          <w:sz w:val="32"/>
          <w:szCs w:val="32"/>
        </w:rPr>
        <w:t>（</w:t>
      </w:r>
      <w:r>
        <w:rPr>
          <w:rFonts w:hint="eastAsia" w:ascii="楷体" w:hAnsi="楷体" w:eastAsia="楷体" w:cs="楷体"/>
          <w:b w:val="0"/>
          <w:bCs w:val="0"/>
          <w:kern w:val="0"/>
          <w:sz w:val="32"/>
          <w:szCs w:val="32"/>
          <w:lang w:eastAsia="zh-CN"/>
        </w:rPr>
        <w:t>三</w:t>
      </w:r>
      <w:r>
        <w:rPr>
          <w:rFonts w:hint="eastAsia" w:ascii="楷体" w:hAnsi="楷体" w:eastAsia="楷体" w:cs="楷体"/>
          <w:b w:val="0"/>
          <w:bCs w:val="0"/>
          <w:kern w:val="0"/>
          <w:sz w:val="32"/>
          <w:szCs w:val="32"/>
        </w:rPr>
        <w:t>）社会保障和就业支出（类）</w:t>
      </w:r>
    </w:p>
    <w:p w14:paraId="0A6223EA">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rPr>
        <w:t>社会保障和就业支出类决算数为</w:t>
      </w:r>
      <w:r>
        <w:rPr>
          <w:rFonts w:hint="eastAsia" w:eastAsia="仿宋_GB2312" w:cs="仿宋_GB2312"/>
          <w:color w:val="auto"/>
          <w:kern w:val="2"/>
          <w:sz w:val="32"/>
          <w:szCs w:val="32"/>
          <w:highlight w:val="none"/>
          <w:u w:val="single"/>
          <w:lang w:val="en-US" w:eastAsia="zh-CN"/>
        </w:rPr>
        <w:t>235.22</w:t>
      </w:r>
      <w:r>
        <w:rPr>
          <w:rFonts w:hint="eastAsia" w:ascii="Times New Roman" w:hAnsi="Times New Roman" w:eastAsia="仿宋_GB2312" w:cs="仿宋_GB2312"/>
          <w:color w:val="auto"/>
          <w:kern w:val="2"/>
          <w:sz w:val="32"/>
          <w:szCs w:val="32"/>
          <w:highlight w:val="none"/>
        </w:rPr>
        <w:t>万元，与年初预算相比增加</w:t>
      </w:r>
      <w:r>
        <w:rPr>
          <w:rFonts w:hint="eastAsia" w:eastAsia="仿宋_GB2312" w:cs="仿宋_GB2312"/>
          <w:color w:val="auto"/>
          <w:kern w:val="2"/>
          <w:sz w:val="32"/>
          <w:szCs w:val="32"/>
          <w:highlight w:val="none"/>
          <w:lang w:val="en-US" w:eastAsia="zh-CN"/>
        </w:rPr>
        <w:t>10.07</w:t>
      </w:r>
      <w:r>
        <w:rPr>
          <w:rFonts w:hint="eastAsia" w:ascii="Times New Roman" w:hAnsi="Times New Roman" w:eastAsia="仿宋_GB2312" w:cs="仿宋_GB2312"/>
          <w:color w:val="auto"/>
          <w:kern w:val="2"/>
          <w:sz w:val="32"/>
          <w:szCs w:val="32"/>
          <w:highlight w:val="none"/>
        </w:rPr>
        <w:t>万元。其中：</w:t>
      </w:r>
    </w:p>
    <w:p w14:paraId="018C05AC">
      <w:pPr>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lang w:val="en-US" w:eastAsia="zh-CN"/>
        </w:rPr>
        <w:t>1.</w:t>
      </w:r>
      <w:r>
        <w:rPr>
          <w:rFonts w:hint="eastAsia" w:ascii="Times New Roman" w:hAnsi="Times New Roman" w:eastAsia="仿宋_GB2312" w:cs="仿宋_GB2312"/>
          <w:color w:val="auto"/>
          <w:kern w:val="2"/>
          <w:sz w:val="32"/>
          <w:szCs w:val="32"/>
          <w:highlight w:val="none"/>
        </w:rPr>
        <w:t>人力资源和社会保障管理事务（款）引进人才费用（项）。年初预算</w:t>
      </w:r>
      <w:r>
        <w:rPr>
          <w:rFonts w:hint="eastAsia" w:eastAsia="仿宋_GB2312" w:cs="仿宋_GB2312"/>
          <w:color w:val="auto"/>
          <w:kern w:val="2"/>
          <w:sz w:val="32"/>
          <w:szCs w:val="32"/>
          <w:highlight w:val="none"/>
          <w:lang w:val="en-US" w:eastAsia="zh-CN"/>
        </w:rPr>
        <w:t>0</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lang w:val="en-US" w:eastAsia="zh-CN"/>
        </w:rPr>
        <w:t>3.31</w:t>
      </w:r>
      <w:r>
        <w:rPr>
          <w:rFonts w:hint="eastAsia" w:ascii="Times New Roman" w:hAnsi="Times New Roman" w:eastAsia="仿宋_GB2312" w:cs="仿宋_GB2312"/>
          <w:color w:val="auto"/>
          <w:kern w:val="2"/>
          <w:sz w:val="32"/>
          <w:szCs w:val="32"/>
          <w:highlight w:val="none"/>
        </w:rPr>
        <w:t>万元，出决算</w:t>
      </w:r>
      <w:r>
        <w:rPr>
          <w:rFonts w:hint="eastAsia" w:eastAsia="仿宋_GB2312" w:cs="仿宋_GB2312"/>
          <w:color w:val="auto"/>
          <w:kern w:val="2"/>
          <w:sz w:val="32"/>
          <w:szCs w:val="32"/>
          <w:highlight w:val="none"/>
          <w:lang w:val="en-US" w:eastAsia="zh-CN"/>
        </w:rPr>
        <w:t>3.31</w:t>
      </w:r>
      <w:r>
        <w:rPr>
          <w:rFonts w:hint="eastAsia" w:ascii="Times New Roman" w:hAnsi="Times New Roman" w:eastAsia="仿宋_GB2312" w:cs="仿宋_GB2312"/>
          <w:color w:val="auto"/>
          <w:kern w:val="2"/>
          <w:sz w:val="32"/>
          <w:szCs w:val="32"/>
          <w:highlight w:val="none"/>
        </w:rPr>
        <w:t>万元</w:t>
      </w:r>
      <w:r>
        <w:rPr>
          <w:rFonts w:hint="eastAsia" w:eastAsia="仿宋_GB2312" w:cs="仿宋_GB2312"/>
          <w:color w:val="auto"/>
          <w:kern w:val="2"/>
          <w:sz w:val="32"/>
          <w:szCs w:val="32"/>
          <w:highlight w:val="none"/>
          <w:lang w:eastAsia="zh-CN"/>
        </w:rPr>
        <w:t>，</w:t>
      </w:r>
      <w:r>
        <w:rPr>
          <w:rFonts w:hint="eastAsia" w:ascii="Times New Roman" w:hAnsi="Times New Roman" w:eastAsia="仿宋_GB2312" w:cs="仿宋_GB2312"/>
          <w:color w:val="auto"/>
          <w:kern w:val="2"/>
          <w:sz w:val="32"/>
          <w:szCs w:val="32"/>
          <w:highlight w:val="none"/>
        </w:rPr>
        <w:t>追加预算</w:t>
      </w:r>
      <w:r>
        <w:rPr>
          <w:rFonts w:hint="eastAsia" w:eastAsia="仿宋_GB2312" w:cs="仿宋_GB2312"/>
          <w:color w:val="auto"/>
          <w:kern w:val="2"/>
          <w:sz w:val="32"/>
          <w:szCs w:val="32"/>
          <w:highlight w:val="none"/>
          <w:lang w:val="en-US" w:eastAsia="zh-CN"/>
        </w:rPr>
        <w:t>3.31万元</w:t>
      </w:r>
      <w:r>
        <w:rPr>
          <w:rFonts w:hint="eastAsia" w:ascii="Times New Roman" w:hAnsi="Times New Roman" w:eastAsia="仿宋_GB2312" w:cs="仿宋_GB2312"/>
          <w:color w:val="auto"/>
          <w:kern w:val="2"/>
          <w:sz w:val="32"/>
          <w:szCs w:val="32"/>
          <w:highlight w:val="none"/>
        </w:rPr>
        <w:t>，实际支出数</w:t>
      </w:r>
      <w:r>
        <w:rPr>
          <w:rFonts w:hint="eastAsia" w:eastAsia="仿宋_GB2312" w:cs="仿宋_GB2312"/>
          <w:color w:val="auto"/>
          <w:kern w:val="2"/>
          <w:sz w:val="32"/>
          <w:szCs w:val="32"/>
          <w:highlight w:val="none"/>
          <w:lang w:val="en-US" w:eastAsia="zh-CN"/>
        </w:rPr>
        <w:t>3.31万元</w:t>
      </w:r>
      <w:r>
        <w:rPr>
          <w:rFonts w:hint="eastAsia" w:ascii="Times New Roman" w:hAnsi="Times New Roman" w:eastAsia="仿宋_GB2312" w:cs="仿宋_GB2312"/>
          <w:color w:val="auto"/>
          <w:kern w:val="2"/>
          <w:sz w:val="32"/>
          <w:szCs w:val="32"/>
          <w:highlight w:val="none"/>
        </w:rPr>
        <w:t>，完成预算</w:t>
      </w:r>
      <w:r>
        <w:rPr>
          <w:rFonts w:hint="eastAsia" w:eastAsia="仿宋_GB2312" w:cs="仿宋_GB2312"/>
          <w:color w:val="auto"/>
          <w:kern w:val="2"/>
          <w:sz w:val="32"/>
          <w:szCs w:val="32"/>
          <w:highlight w:val="none"/>
          <w:lang w:val="en-US" w:eastAsia="zh-CN"/>
        </w:rPr>
        <w:t>100%</w:t>
      </w:r>
      <w:r>
        <w:rPr>
          <w:rFonts w:hint="eastAsia" w:ascii="Times New Roman" w:hAnsi="Times New Roman" w:eastAsia="仿宋_GB2312" w:cs="仿宋_GB2312"/>
          <w:color w:val="auto"/>
          <w:kern w:val="2"/>
          <w:sz w:val="32"/>
          <w:szCs w:val="32"/>
          <w:highlight w:val="none"/>
        </w:rPr>
        <w:t>。</w:t>
      </w:r>
    </w:p>
    <w:p w14:paraId="7E88D78E">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eastAsia="仿宋_GB2312" w:cs="仿宋_GB2312"/>
          <w:color w:val="auto"/>
          <w:kern w:val="2"/>
          <w:sz w:val="32"/>
          <w:szCs w:val="32"/>
          <w:highlight w:val="none"/>
          <w:lang w:val="en-US" w:eastAsia="zh-CN"/>
        </w:rPr>
        <w:t>2</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行政事业单位养老支出（款）事业单位离退休（项）。年初预算</w:t>
      </w:r>
      <w:r>
        <w:rPr>
          <w:rFonts w:hint="eastAsia" w:eastAsia="仿宋_GB2312" w:cs="仿宋_GB2312"/>
          <w:color w:val="auto"/>
          <w:kern w:val="2"/>
          <w:sz w:val="32"/>
          <w:szCs w:val="32"/>
          <w:highlight w:val="none"/>
          <w:u w:val="single"/>
          <w:lang w:val="en-US" w:eastAsia="zh-CN"/>
        </w:rPr>
        <w:t>131.94</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84.19</w:t>
      </w:r>
      <w:r>
        <w:rPr>
          <w:rFonts w:hint="eastAsia" w:ascii="Times New Roman" w:hAnsi="Times New Roman" w:eastAsia="仿宋_GB2312" w:cs="仿宋_GB2312"/>
          <w:color w:val="auto"/>
          <w:kern w:val="2"/>
          <w:sz w:val="32"/>
          <w:szCs w:val="32"/>
          <w:highlight w:val="none"/>
        </w:rPr>
        <w:t>万元</w:t>
      </w:r>
      <w:r>
        <w:rPr>
          <w:rFonts w:hint="eastAsia" w:eastAsia="仿宋_GB2312" w:cs="仿宋_GB2312"/>
          <w:color w:val="auto"/>
          <w:kern w:val="2"/>
          <w:sz w:val="32"/>
          <w:szCs w:val="32"/>
          <w:highlight w:val="none"/>
          <w:lang w:eastAsia="zh-CN"/>
        </w:rPr>
        <w:t>，</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eastAsia="zh-CN"/>
        </w:rPr>
        <w:t>年初预算</w:t>
      </w:r>
      <w:r>
        <w:rPr>
          <w:rFonts w:hint="eastAsia" w:eastAsia="仿宋_GB2312" w:cs="仿宋_GB2312"/>
          <w:color w:val="auto"/>
          <w:kern w:val="2"/>
          <w:sz w:val="32"/>
          <w:szCs w:val="32"/>
          <w:highlight w:val="none"/>
          <w:lang w:eastAsia="zh-CN"/>
        </w:rPr>
        <w:t>无法准确预测，</w:t>
      </w:r>
      <w:r>
        <w:rPr>
          <w:rFonts w:hint="eastAsia" w:eastAsia="仿宋_GB2312" w:cs="仿宋_GB2312"/>
          <w:color w:val="auto"/>
          <w:kern w:val="2"/>
          <w:sz w:val="32"/>
          <w:szCs w:val="32"/>
          <w:highlight w:val="none"/>
          <w:lang w:val="en-US" w:eastAsia="zh-CN"/>
        </w:rPr>
        <w:t>如离休干部离世工资停发</w:t>
      </w:r>
      <w:r>
        <w:rPr>
          <w:rFonts w:hint="eastAsia" w:ascii="Times New Roman" w:hAnsi="Times New Roman" w:eastAsia="仿宋_GB2312" w:cs="仿宋_GB2312"/>
          <w:color w:val="auto"/>
          <w:kern w:val="2"/>
          <w:sz w:val="32"/>
          <w:szCs w:val="32"/>
          <w:highlight w:val="none"/>
        </w:rPr>
        <w:t>。</w:t>
      </w:r>
    </w:p>
    <w:p w14:paraId="1647C74B">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eastAsia="仿宋_GB2312" w:cs="仿宋_GB2312"/>
          <w:color w:val="auto"/>
          <w:kern w:val="2"/>
          <w:sz w:val="32"/>
          <w:szCs w:val="32"/>
          <w:highlight w:val="none"/>
          <w:lang w:val="en-US" w:eastAsia="zh-CN"/>
        </w:rPr>
        <w:t>3</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就业补助（款）公益性岗位补贴（项）。年初预算</w:t>
      </w:r>
      <w:r>
        <w:rPr>
          <w:rFonts w:hint="eastAsia" w:ascii="Times New Roman" w:hAnsi="Times New Roman" w:eastAsia="仿宋_GB2312" w:cs="仿宋_GB2312"/>
          <w:color w:val="auto"/>
          <w:kern w:val="2"/>
          <w:sz w:val="32"/>
          <w:szCs w:val="32"/>
          <w:highlight w:val="none"/>
          <w:u w:val="single"/>
          <w:lang w:val="en-US" w:eastAsia="zh-CN"/>
        </w:rPr>
        <w:t>0</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16.35</w:t>
      </w:r>
      <w:r>
        <w:rPr>
          <w:rFonts w:hint="eastAsia" w:ascii="Times New Roman" w:hAnsi="Times New Roman" w:eastAsia="仿宋_GB2312" w:cs="仿宋_GB2312"/>
          <w:color w:val="auto"/>
          <w:kern w:val="2"/>
          <w:sz w:val="32"/>
          <w:szCs w:val="32"/>
          <w:highlight w:val="none"/>
        </w:rPr>
        <w:t>万元</w:t>
      </w:r>
      <w:r>
        <w:rPr>
          <w:rFonts w:hint="eastAsia" w:eastAsia="仿宋_GB2312" w:cs="仿宋_GB2312"/>
          <w:color w:val="auto"/>
          <w:kern w:val="2"/>
          <w:sz w:val="32"/>
          <w:szCs w:val="32"/>
          <w:highlight w:val="none"/>
          <w:lang w:eastAsia="zh-CN"/>
        </w:rPr>
        <w:t>，</w:t>
      </w:r>
      <w:r>
        <w:rPr>
          <w:rFonts w:hint="eastAsia" w:ascii="Times New Roman" w:hAnsi="Times New Roman" w:eastAsia="仿宋_GB2312" w:cs="仿宋_GB2312"/>
          <w:color w:val="auto"/>
          <w:kern w:val="2"/>
          <w:sz w:val="32"/>
          <w:szCs w:val="32"/>
          <w:highlight w:val="none"/>
        </w:rPr>
        <w:t>追加预算金额</w:t>
      </w:r>
      <w:r>
        <w:rPr>
          <w:rFonts w:hint="eastAsia" w:eastAsia="仿宋_GB2312" w:cs="仿宋_GB2312"/>
          <w:color w:val="auto"/>
          <w:kern w:val="2"/>
          <w:sz w:val="32"/>
          <w:szCs w:val="32"/>
          <w:highlight w:val="none"/>
          <w:lang w:val="en-US" w:eastAsia="zh-CN"/>
        </w:rPr>
        <w:t>16.35万元</w:t>
      </w:r>
      <w:r>
        <w:rPr>
          <w:rFonts w:hint="eastAsia" w:ascii="Times New Roman" w:hAnsi="Times New Roman" w:eastAsia="仿宋_GB2312" w:cs="仿宋_GB2312"/>
          <w:color w:val="auto"/>
          <w:kern w:val="2"/>
          <w:sz w:val="32"/>
          <w:szCs w:val="32"/>
          <w:highlight w:val="none"/>
        </w:rPr>
        <w:t>，实际支出数</w:t>
      </w:r>
      <w:r>
        <w:rPr>
          <w:rFonts w:hint="eastAsia" w:eastAsia="仿宋_GB2312" w:cs="仿宋_GB2312"/>
          <w:color w:val="auto"/>
          <w:kern w:val="2"/>
          <w:sz w:val="32"/>
          <w:szCs w:val="32"/>
          <w:highlight w:val="none"/>
          <w:lang w:val="en-US" w:eastAsia="zh-CN"/>
        </w:rPr>
        <w:t>16.35万元</w:t>
      </w:r>
      <w:r>
        <w:rPr>
          <w:rFonts w:hint="eastAsia" w:ascii="Times New Roman" w:hAnsi="Times New Roman" w:eastAsia="仿宋_GB2312" w:cs="仿宋_GB2312"/>
          <w:color w:val="auto"/>
          <w:kern w:val="2"/>
          <w:sz w:val="32"/>
          <w:szCs w:val="32"/>
          <w:highlight w:val="none"/>
        </w:rPr>
        <w:t>，完成预算</w:t>
      </w:r>
      <w:r>
        <w:rPr>
          <w:rFonts w:hint="eastAsia" w:eastAsia="仿宋_GB2312" w:cs="仿宋_GB2312"/>
          <w:color w:val="auto"/>
          <w:kern w:val="2"/>
          <w:sz w:val="32"/>
          <w:szCs w:val="32"/>
          <w:highlight w:val="none"/>
          <w:lang w:val="en-US" w:eastAsia="zh-CN"/>
        </w:rPr>
        <w:t>100%</w:t>
      </w:r>
      <w:r>
        <w:rPr>
          <w:rFonts w:hint="eastAsia" w:ascii="Times New Roman" w:hAnsi="Times New Roman" w:eastAsia="仿宋_GB2312" w:cs="仿宋_GB2312"/>
          <w:color w:val="auto"/>
          <w:kern w:val="2"/>
          <w:sz w:val="32"/>
          <w:szCs w:val="32"/>
          <w:highlight w:val="none"/>
        </w:rPr>
        <w:t>。</w:t>
      </w:r>
    </w:p>
    <w:p w14:paraId="329F2144">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eastAsia="仿宋_GB2312" w:cs="仿宋_GB2312"/>
          <w:color w:val="auto"/>
          <w:kern w:val="2"/>
          <w:sz w:val="32"/>
          <w:szCs w:val="32"/>
          <w:highlight w:val="none"/>
          <w:lang w:val="en-US" w:eastAsia="zh-CN"/>
        </w:rPr>
        <w:t>4</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抚恤（款）死亡抚恤（项）。年初预算</w:t>
      </w:r>
      <w:r>
        <w:rPr>
          <w:rFonts w:hint="eastAsia" w:eastAsia="仿宋_GB2312" w:cs="仿宋_GB2312"/>
          <w:color w:val="auto"/>
          <w:kern w:val="2"/>
          <w:sz w:val="32"/>
          <w:szCs w:val="32"/>
          <w:highlight w:val="none"/>
          <w:u w:val="single"/>
          <w:lang w:val="en-US" w:eastAsia="zh-CN"/>
        </w:rPr>
        <w:t>40.91</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79.07</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lang w:val="en-US" w:eastAsia="zh-CN"/>
        </w:rPr>
        <w:t>193.28</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eastAsia="zh-CN"/>
        </w:rPr>
        <w:t>年初预算</w:t>
      </w:r>
      <w:r>
        <w:rPr>
          <w:rFonts w:hint="eastAsia" w:eastAsia="仿宋_GB2312" w:cs="仿宋_GB2312"/>
          <w:color w:val="auto"/>
          <w:kern w:val="2"/>
          <w:sz w:val="32"/>
          <w:szCs w:val="32"/>
          <w:highlight w:val="none"/>
          <w:lang w:eastAsia="zh-CN"/>
        </w:rPr>
        <w:t>无法准确预测</w:t>
      </w:r>
      <w:r>
        <w:rPr>
          <w:rFonts w:hint="eastAsia" w:ascii="Times New Roman" w:hAnsi="Times New Roman" w:eastAsia="仿宋_GB2312" w:cs="仿宋_GB2312"/>
          <w:color w:val="auto"/>
          <w:kern w:val="2"/>
          <w:sz w:val="32"/>
          <w:szCs w:val="32"/>
          <w:highlight w:val="none"/>
        </w:rPr>
        <w:t>。</w:t>
      </w:r>
    </w:p>
    <w:p w14:paraId="28C2FFCD">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eastAsia="仿宋_GB2312" w:cs="仿宋_GB2312"/>
          <w:color w:val="auto"/>
          <w:kern w:val="2"/>
          <w:sz w:val="32"/>
          <w:szCs w:val="32"/>
          <w:highlight w:val="none"/>
          <w:lang w:val="en-US" w:eastAsia="zh-CN"/>
        </w:rPr>
        <w:t>5</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其他社会保障和就业支出（款）其他社会保障和就业支出（项）。年初预算</w:t>
      </w:r>
      <w:r>
        <w:rPr>
          <w:rFonts w:hint="eastAsia" w:eastAsia="仿宋_GB2312" w:cs="仿宋_GB2312"/>
          <w:color w:val="auto"/>
          <w:kern w:val="2"/>
          <w:sz w:val="32"/>
          <w:szCs w:val="32"/>
          <w:highlight w:val="none"/>
          <w:u w:val="single"/>
          <w:lang w:val="en-US" w:eastAsia="zh-CN"/>
        </w:rPr>
        <w:t>52.30</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52.30</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100</w:t>
      </w:r>
      <w:r>
        <w:rPr>
          <w:rFonts w:hint="eastAsia" w:ascii="Times New Roman" w:hAnsi="Times New Roman" w:eastAsia="仿宋_GB2312" w:cs="仿宋_GB2312"/>
          <w:color w:val="auto"/>
          <w:kern w:val="2"/>
          <w:sz w:val="32"/>
          <w:szCs w:val="32"/>
          <w:highlight w:val="none"/>
        </w:rPr>
        <w:t>%。</w:t>
      </w:r>
    </w:p>
    <w:p w14:paraId="2ED12E85">
      <w:pPr>
        <w:pStyle w:val="19"/>
        <w:rPr>
          <w:rFonts w:hint="eastAsia"/>
          <w:lang w:val="en-US" w:eastAsia="zh-CN"/>
        </w:rPr>
      </w:pPr>
    </w:p>
    <w:p w14:paraId="3A2D102C">
      <w:pPr>
        <w:widowControl/>
        <w:spacing w:before="240" w:after="240"/>
        <w:ind w:firstLine="640" w:firstLineChars="200"/>
        <w:jc w:val="left"/>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w:t>
      </w:r>
      <w:r>
        <w:rPr>
          <w:rFonts w:hint="eastAsia" w:ascii="楷体" w:hAnsi="楷体" w:eastAsia="楷体" w:cs="楷体"/>
          <w:b w:val="0"/>
          <w:bCs w:val="0"/>
          <w:kern w:val="0"/>
          <w:sz w:val="32"/>
          <w:szCs w:val="32"/>
          <w:lang w:eastAsia="zh-CN"/>
        </w:rPr>
        <w:t>四</w:t>
      </w:r>
      <w:r>
        <w:rPr>
          <w:rFonts w:hint="eastAsia" w:ascii="楷体" w:hAnsi="楷体" w:eastAsia="楷体" w:cs="楷体"/>
          <w:b w:val="0"/>
          <w:bCs w:val="0"/>
          <w:kern w:val="0"/>
          <w:sz w:val="32"/>
          <w:szCs w:val="32"/>
        </w:rPr>
        <w:t>）卫生健康支出（类）</w:t>
      </w:r>
    </w:p>
    <w:p w14:paraId="2E757F5A">
      <w:pPr>
        <w:pageBreakBefore w:val="0"/>
        <w:kinsoku/>
        <w:wordWrap/>
        <w:overflowPunct/>
        <w:topLinePunct w:val="0"/>
        <w:autoSpaceDE/>
        <w:autoSpaceDN/>
        <w:bidi w:val="0"/>
        <w:adjustRightInd/>
        <w:snapToGrid/>
        <w:spacing w:line="580" w:lineRule="exact"/>
        <w:ind w:left="319" w:leftChars="152" w:firstLine="652" w:firstLineChars="204"/>
        <w:jc w:val="both"/>
        <w:textAlignment w:val="auto"/>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rPr>
        <w:t>卫生健康支出类决算数为</w:t>
      </w:r>
      <w:r>
        <w:rPr>
          <w:rFonts w:hint="eastAsia" w:eastAsia="仿宋_GB2312" w:cs="仿宋_GB2312"/>
          <w:color w:val="auto"/>
          <w:kern w:val="2"/>
          <w:sz w:val="32"/>
          <w:szCs w:val="32"/>
          <w:highlight w:val="none"/>
          <w:u w:val="single"/>
          <w:lang w:val="en-US" w:eastAsia="zh-CN"/>
        </w:rPr>
        <w:t>27036.28</w:t>
      </w:r>
      <w:r>
        <w:rPr>
          <w:rFonts w:hint="eastAsia" w:ascii="Times New Roman" w:hAnsi="Times New Roman" w:eastAsia="仿宋_GB2312" w:cs="仿宋_GB2312"/>
          <w:color w:val="auto"/>
          <w:kern w:val="2"/>
          <w:sz w:val="32"/>
          <w:szCs w:val="32"/>
          <w:highlight w:val="none"/>
        </w:rPr>
        <w:t>万元，与年初预算相比</w:t>
      </w:r>
      <w:r>
        <w:rPr>
          <w:rFonts w:hint="eastAsia" w:eastAsia="仿宋_GB2312" w:cs="仿宋_GB2312"/>
          <w:color w:val="auto"/>
          <w:kern w:val="2"/>
          <w:sz w:val="32"/>
          <w:szCs w:val="32"/>
          <w:highlight w:val="none"/>
          <w:lang w:val="en-US" w:eastAsia="zh-CN"/>
        </w:rPr>
        <w:t>增加</w:t>
      </w:r>
      <w:r>
        <w:rPr>
          <w:rFonts w:hint="eastAsia" w:eastAsia="仿宋_GB2312" w:cs="仿宋_GB2312"/>
          <w:color w:val="auto"/>
          <w:kern w:val="2"/>
          <w:sz w:val="32"/>
          <w:szCs w:val="32"/>
          <w:highlight w:val="none"/>
          <w:u w:val="single"/>
          <w:lang w:val="en-US" w:eastAsia="zh-CN"/>
        </w:rPr>
        <w:t>6214.22</w:t>
      </w:r>
      <w:r>
        <w:rPr>
          <w:rFonts w:hint="eastAsia" w:ascii="Times New Roman" w:hAnsi="Times New Roman" w:eastAsia="仿宋_GB2312" w:cs="仿宋_GB2312"/>
          <w:color w:val="auto"/>
          <w:kern w:val="2"/>
          <w:sz w:val="32"/>
          <w:szCs w:val="32"/>
          <w:highlight w:val="none"/>
          <w:u w:val="none"/>
          <w:lang w:val="en-US" w:eastAsia="zh-CN"/>
        </w:rPr>
        <w:t>万</w:t>
      </w:r>
      <w:r>
        <w:rPr>
          <w:rFonts w:hint="eastAsia" w:ascii="Times New Roman" w:hAnsi="Times New Roman" w:eastAsia="仿宋_GB2312" w:cs="仿宋_GB2312"/>
          <w:color w:val="auto"/>
          <w:kern w:val="2"/>
          <w:sz w:val="32"/>
          <w:szCs w:val="32"/>
          <w:highlight w:val="none"/>
        </w:rPr>
        <w:t>元。其中：</w:t>
      </w:r>
    </w:p>
    <w:p w14:paraId="69FAD241">
      <w:pPr>
        <w:keepNext w:val="0"/>
        <w:keepLines w:val="0"/>
        <w:pageBreakBefore w:val="0"/>
        <w:widowControl/>
        <w:kinsoku/>
        <w:wordWrap/>
        <w:overflowPunct/>
        <w:topLinePunct w:val="0"/>
        <w:autoSpaceDE/>
        <w:autoSpaceDN/>
        <w:bidi w:val="0"/>
        <w:adjustRightInd/>
        <w:snapToGrid/>
        <w:spacing w:line="580" w:lineRule="exact"/>
        <w:ind w:left="319" w:leftChars="152" w:firstLine="540" w:firstLineChars="169"/>
        <w:jc w:val="both"/>
        <w:textAlignment w:val="auto"/>
        <w:outlineLvl w:val="1"/>
        <w:rPr>
          <w:rFonts w:hint="default" w:ascii="Times New Roman" w:hAnsi="Times New Roman" w:eastAsia="仿宋_GB2312" w:cs="仿宋_GB2312"/>
          <w:color w:val="auto"/>
          <w:kern w:val="2"/>
          <w:sz w:val="32"/>
          <w:szCs w:val="32"/>
          <w:highlight w:val="lightGray"/>
          <w:lang w:val="en-US" w:eastAsia="zh-CN"/>
        </w:rPr>
      </w:pPr>
      <w:r>
        <w:rPr>
          <w:rFonts w:hint="eastAsia" w:ascii="Times New Roman" w:hAnsi="Times New Roman" w:eastAsia="仿宋_GB2312" w:cs="仿宋_GB2312"/>
          <w:color w:val="auto"/>
          <w:kern w:val="2"/>
          <w:sz w:val="32"/>
          <w:szCs w:val="32"/>
          <w:highlight w:val="none"/>
        </w:rPr>
        <w:t>1</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公立医院（款）综合医院（项）。年初预算</w:t>
      </w:r>
      <w:r>
        <w:rPr>
          <w:rFonts w:hint="eastAsia" w:eastAsia="仿宋_GB2312" w:cs="仿宋_GB2312"/>
          <w:color w:val="auto"/>
          <w:kern w:val="2"/>
          <w:sz w:val="32"/>
          <w:szCs w:val="32"/>
          <w:highlight w:val="none"/>
          <w:u w:val="single"/>
          <w:lang w:val="en-US" w:eastAsia="zh-CN"/>
        </w:rPr>
        <w:t>17277.08</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23276.8</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134.73</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val="en-US" w:eastAsia="zh-CN"/>
        </w:rPr>
        <w:t>年初预算未包含此类资金</w:t>
      </w:r>
      <w:r>
        <w:rPr>
          <w:rFonts w:hint="eastAsia" w:eastAsia="仿宋_GB2312" w:cs="仿宋_GB2312"/>
          <w:color w:val="auto"/>
          <w:kern w:val="2"/>
          <w:sz w:val="32"/>
          <w:szCs w:val="32"/>
          <w:highlight w:val="none"/>
          <w:lang w:eastAsia="zh-CN"/>
        </w:rPr>
        <w:t>；</w:t>
      </w:r>
      <w:r>
        <w:rPr>
          <w:rFonts w:hint="eastAsia" w:eastAsia="仿宋_GB2312" w:cs="仿宋_GB2312"/>
          <w:color w:val="auto"/>
          <w:kern w:val="2"/>
          <w:sz w:val="32"/>
          <w:szCs w:val="32"/>
          <w:highlight w:val="none"/>
          <w:lang w:val="en-US" w:eastAsia="zh-CN"/>
        </w:rPr>
        <w:t>二是年初预算未包含</w:t>
      </w:r>
      <w:r>
        <w:rPr>
          <w:rFonts w:hint="eastAsia" w:ascii="Times New Roman" w:hAnsi="Times New Roman" w:eastAsia="仿宋_GB2312" w:cs="仿宋_GB2312"/>
          <w:color w:val="auto"/>
          <w:kern w:val="2"/>
          <w:sz w:val="32"/>
          <w:szCs w:val="32"/>
          <w:highlight w:val="none"/>
          <w:lang w:val="en-US" w:eastAsia="zh-CN"/>
        </w:rPr>
        <w:t>202</w:t>
      </w:r>
      <w:r>
        <w:rPr>
          <w:rFonts w:hint="eastAsia" w:eastAsia="仿宋_GB2312" w:cs="仿宋_GB2312"/>
          <w:color w:val="auto"/>
          <w:kern w:val="2"/>
          <w:sz w:val="32"/>
          <w:szCs w:val="32"/>
          <w:highlight w:val="none"/>
          <w:lang w:val="en-US" w:eastAsia="zh-CN"/>
        </w:rPr>
        <w:t>4</w:t>
      </w:r>
      <w:r>
        <w:rPr>
          <w:rFonts w:hint="eastAsia" w:ascii="Times New Roman" w:hAnsi="Times New Roman" w:eastAsia="仿宋_GB2312" w:cs="仿宋_GB2312"/>
          <w:color w:val="auto"/>
          <w:kern w:val="2"/>
          <w:sz w:val="32"/>
          <w:szCs w:val="32"/>
          <w:highlight w:val="none"/>
          <w:lang w:val="en-US" w:eastAsia="zh-CN"/>
        </w:rPr>
        <w:t>年拨入</w:t>
      </w:r>
      <w:r>
        <w:rPr>
          <w:rFonts w:hint="eastAsia" w:eastAsia="仿宋_GB2312" w:cs="仿宋_GB2312"/>
          <w:color w:val="auto"/>
          <w:kern w:val="2"/>
          <w:sz w:val="32"/>
          <w:szCs w:val="32"/>
          <w:highlight w:val="none"/>
          <w:lang w:val="en-US" w:eastAsia="zh-CN"/>
        </w:rPr>
        <w:t>一般债6</w:t>
      </w:r>
      <w:r>
        <w:rPr>
          <w:rFonts w:hint="eastAsia" w:ascii="Times New Roman" w:hAnsi="Times New Roman" w:eastAsia="仿宋_GB2312" w:cs="仿宋_GB2312"/>
          <w:color w:val="auto"/>
          <w:kern w:val="2"/>
          <w:sz w:val="32"/>
          <w:szCs w:val="32"/>
          <w:highlight w:val="none"/>
          <w:lang w:val="en-US" w:eastAsia="zh-CN"/>
        </w:rPr>
        <w:t>000万元</w:t>
      </w:r>
      <w:r>
        <w:rPr>
          <w:rFonts w:hint="eastAsia" w:ascii="Times New Roman" w:hAnsi="Times New Roman" w:eastAsia="仿宋_GB2312" w:cs="Times New Roman"/>
          <w:color w:val="000000"/>
          <w:sz w:val="32"/>
          <w:szCs w:val="32"/>
          <w:highlight w:val="none"/>
          <w:lang w:val="en-US" w:eastAsia="zh-CN"/>
        </w:rPr>
        <w:t>。</w:t>
      </w:r>
    </w:p>
    <w:p w14:paraId="3D9E9D7C">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highlight w:val="none"/>
        </w:rPr>
        <w:t>2</w:t>
      </w:r>
      <w:r>
        <w:rPr>
          <w:rFonts w:hint="eastAsia"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rPr>
        <w:t>公立医院（款）其他公立医院支出（项）。年初预算</w:t>
      </w:r>
      <w:r>
        <w:rPr>
          <w:rFonts w:hint="eastAsia" w:eastAsia="仿宋_GB2312" w:cs="仿宋_GB2312"/>
          <w:color w:val="auto"/>
          <w:kern w:val="2"/>
          <w:sz w:val="32"/>
          <w:szCs w:val="32"/>
          <w:highlight w:val="none"/>
          <w:u w:val="single"/>
          <w:lang w:val="en-US" w:eastAsia="zh-CN"/>
        </w:rPr>
        <w:t>753.77</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1161.49</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154.09</w:t>
      </w:r>
      <w:r>
        <w:rPr>
          <w:rFonts w:hint="eastAsia" w:ascii="Times New Roman" w:hAnsi="Times New Roman" w:eastAsia="仿宋_GB2312" w:cs="仿宋_GB2312"/>
          <w:color w:val="auto"/>
          <w:kern w:val="2"/>
          <w:sz w:val="32"/>
          <w:szCs w:val="32"/>
          <w:highlight w:val="none"/>
        </w:rPr>
        <w:t>%。</w:t>
      </w:r>
      <w:r>
        <w:rPr>
          <w:rFonts w:hint="eastAsia" w:ascii="Times New Roman" w:hAnsi="Times New Roman" w:eastAsia="仿宋_GB2312" w:cs="仿宋_GB2312"/>
          <w:color w:val="auto"/>
          <w:kern w:val="2"/>
          <w:sz w:val="32"/>
          <w:szCs w:val="32"/>
        </w:rPr>
        <w:t>决算数与年初预算数的差异原因：</w:t>
      </w:r>
      <w:r>
        <w:rPr>
          <w:rFonts w:hint="eastAsia" w:ascii="Times New Roman" w:hAnsi="Times New Roman" w:eastAsia="仿宋_GB2312" w:cs="仿宋_GB2312"/>
          <w:color w:val="auto"/>
          <w:kern w:val="2"/>
          <w:sz w:val="32"/>
          <w:szCs w:val="32"/>
          <w:lang w:val="en-US" w:eastAsia="zh-CN"/>
        </w:rPr>
        <w:t>202</w:t>
      </w:r>
      <w:r>
        <w:rPr>
          <w:rFonts w:hint="eastAsia"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val="en-US" w:eastAsia="zh-CN"/>
        </w:rPr>
        <w:t>年使用以前年度结转资金，但以前年度结转资金未使用完，项目仍在继续。年初预算未包含此类资金</w:t>
      </w:r>
      <w:r>
        <w:rPr>
          <w:rFonts w:hint="eastAsia" w:ascii="Times New Roman" w:hAnsi="Times New Roman" w:eastAsia="仿宋_GB2312" w:cs="仿宋_GB2312"/>
          <w:color w:val="auto"/>
          <w:kern w:val="2"/>
          <w:sz w:val="32"/>
          <w:szCs w:val="32"/>
        </w:rPr>
        <w:t>。</w:t>
      </w:r>
    </w:p>
    <w:p w14:paraId="455EAD75">
      <w:pPr>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仿宋_GB2312"/>
          <w:color w:val="auto"/>
          <w:kern w:val="2"/>
          <w:sz w:val="32"/>
          <w:szCs w:val="32"/>
          <w:highlight w:val="none"/>
          <w:lang w:val="en-US"/>
        </w:rPr>
      </w:pPr>
      <w:r>
        <w:rPr>
          <w:rFonts w:hint="eastAsia" w:ascii="Times New Roman" w:hAnsi="Times New Roman" w:eastAsia="仿宋_GB2312" w:cs="仿宋_GB2312"/>
          <w:color w:val="auto"/>
          <w:kern w:val="2"/>
          <w:sz w:val="32"/>
          <w:szCs w:val="32"/>
          <w:highlight w:val="none"/>
        </w:rPr>
        <w:t>3</w:t>
      </w:r>
      <w:r>
        <w:rPr>
          <w:rFonts w:hint="eastAsia" w:ascii="Times New Roman" w:hAnsi="Times New Roman" w:eastAsia="仿宋_GB2312" w:cs="仿宋_GB2312"/>
          <w:color w:val="auto"/>
          <w:kern w:val="2"/>
          <w:sz w:val="32"/>
          <w:szCs w:val="32"/>
          <w:highlight w:val="none"/>
          <w:lang w:eastAsia="zh-CN"/>
        </w:rPr>
        <w:t>.</w:t>
      </w:r>
      <w:r>
        <w:rPr>
          <w:rFonts w:hint="eastAsia" w:ascii="Times New Roman" w:hAnsi="Times New Roman" w:eastAsia="仿宋_GB2312" w:cs="仿宋_GB2312"/>
          <w:color w:val="auto"/>
          <w:kern w:val="2"/>
          <w:sz w:val="32"/>
          <w:szCs w:val="32"/>
          <w:highlight w:val="none"/>
        </w:rPr>
        <w:t>公共卫生（款）基本公共卫生服务（项）。年初预算</w:t>
      </w:r>
      <w:r>
        <w:rPr>
          <w:rFonts w:hint="eastAsia" w:eastAsia="仿宋_GB2312" w:cs="仿宋_GB2312"/>
          <w:color w:val="auto"/>
          <w:kern w:val="2"/>
          <w:sz w:val="32"/>
          <w:szCs w:val="32"/>
          <w:highlight w:val="none"/>
          <w:u w:val="single"/>
          <w:lang w:val="en-US" w:eastAsia="zh-CN"/>
        </w:rPr>
        <w:t>40</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30.60</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76.50</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eastAsia="zh-CN"/>
        </w:rPr>
        <w:t>年初预算</w:t>
      </w:r>
      <w:r>
        <w:rPr>
          <w:rFonts w:hint="eastAsia" w:eastAsia="仿宋_GB2312" w:cs="仿宋_GB2312"/>
          <w:color w:val="auto"/>
          <w:kern w:val="2"/>
          <w:sz w:val="32"/>
          <w:szCs w:val="32"/>
          <w:highlight w:val="none"/>
          <w:lang w:eastAsia="zh-CN"/>
        </w:rPr>
        <w:t>无法准确预测。</w:t>
      </w:r>
    </w:p>
    <w:p w14:paraId="70204AB5">
      <w:pPr>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仿宋_GB2312"/>
          <w:color w:val="auto"/>
          <w:kern w:val="2"/>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rPr>
        <w:t>4.</w:t>
      </w:r>
      <w:r>
        <w:rPr>
          <w:rFonts w:hint="eastAsia" w:ascii="Times New Roman" w:hAnsi="Times New Roman" w:eastAsia="仿宋_GB2312" w:cs="仿宋_GB2312"/>
          <w:color w:val="auto"/>
          <w:kern w:val="2"/>
          <w:sz w:val="32"/>
          <w:szCs w:val="32"/>
          <w:highlight w:val="none"/>
        </w:rPr>
        <w:t>公共卫生（款）重大公共卫生服务（项）。年初预算</w:t>
      </w:r>
      <w:r>
        <w:rPr>
          <w:rFonts w:hint="eastAsia" w:eastAsia="仿宋_GB2312" w:cs="仿宋_GB2312"/>
          <w:color w:val="auto"/>
          <w:kern w:val="2"/>
          <w:sz w:val="32"/>
          <w:szCs w:val="32"/>
          <w:highlight w:val="none"/>
          <w:u w:val="single"/>
          <w:lang w:val="en-US" w:eastAsia="zh-CN"/>
        </w:rPr>
        <w:t>764.27</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42.97</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5.62</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eastAsia="zh-CN"/>
        </w:rPr>
        <w:t>年初预算</w:t>
      </w:r>
      <w:r>
        <w:rPr>
          <w:rFonts w:hint="eastAsia" w:eastAsia="仿宋_GB2312" w:cs="仿宋_GB2312"/>
          <w:color w:val="auto"/>
          <w:kern w:val="2"/>
          <w:sz w:val="32"/>
          <w:szCs w:val="32"/>
          <w:highlight w:val="none"/>
          <w:lang w:eastAsia="zh-CN"/>
        </w:rPr>
        <w:t>无法准确预测。</w:t>
      </w:r>
    </w:p>
    <w:p w14:paraId="6610B448">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lightGray"/>
        </w:rPr>
      </w:pPr>
    </w:p>
    <w:p w14:paraId="059FE8F0">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lang w:val="en-US" w:eastAsia="zh-CN"/>
        </w:rPr>
        <w:t>5.</w:t>
      </w:r>
      <w:r>
        <w:rPr>
          <w:rFonts w:hint="eastAsia" w:ascii="Times New Roman" w:hAnsi="Times New Roman" w:eastAsia="仿宋_GB2312" w:cs="仿宋_GB2312"/>
          <w:color w:val="auto"/>
          <w:kern w:val="2"/>
          <w:sz w:val="32"/>
          <w:szCs w:val="32"/>
          <w:highlight w:val="none"/>
        </w:rPr>
        <w:t>公共卫生（款）突发公共卫生事件应急处理（项）。年初预算</w:t>
      </w:r>
      <w:r>
        <w:rPr>
          <w:rFonts w:hint="eastAsia" w:eastAsia="仿宋_GB2312" w:cs="仿宋_GB2312"/>
          <w:color w:val="auto"/>
          <w:kern w:val="2"/>
          <w:sz w:val="32"/>
          <w:szCs w:val="32"/>
          <w:highlight w:val="none"/>
          <w:u w:val="single"/>
          <w:lang w:val="en-US" w:eastAsia="zh-CN"/>
        </w:rPr>
        <w:t>891.06</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1013.65</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113.76</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val="en-US" w:eastAsia="zh-CN"/>
        </w:rPr>
        <w:t>部分项目年初预算未包含此类资金</w:t>
      </w:r>
      <w:r>
        <w:rPr>
          <w:rFonts w:hint="eastAsia" w:ascii="Times New Roman" w:hAnsi="Times New Roman" w:eastAsia="仿宋_GB2312" w:cs="仿宋_GB2312"/>
          <w:color w:val="auto"/>
          <w:kern w:val="2"/>
          <w:sz w:val="32"/>
          <w:szCs w:val="32"/>
          <w:highlight w:val="none"/>
        </w:rPr>
        <w:t>。</w:t>
      </w:r>
    </w:p>
    <w:p w14:paraId="71027E7A">
      <w:pPr>
        <w:pageBreakBefore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color w:val="auto"/>
          <w:kern w:val="2"/>
          <w:sz w:val="32"/>
          <w:szCs w:val="32"/>
          <w:highlight w:val="none"/>
        </w:rPr>
      </w:pPr>
      <w:r>
        <w:rPr>
          <w:rFonts w:hint="eastAsia" w:ascii="Times New Roman" w:hAnsi="Times New Roman" w:eastAsia="仿宋_GB2312" w:cs="仿宋_GB2312"/>
          <w:color w:val="auto"/>
          <w:kern w:val="2"/>
          <w:sz w:val="32"/>
          <w:szCs w:val="32"/>
          <w:highlight w:val="none"/>
          <w:lang w:val="en-US" w:eastAsia="zh-CN"/>
        </w:rPr>
        <w:t>6.</w:t>
      </w:r>
      <w:r>
        <w:rPr>
          <w:rFonts w:hint="eastAsia" w:ascii="Times New Roman" w:hAnsi="Times New Roman" w:eastAsia="仿宋_GB2312" w:cs="仿宋_GB2312"/>
          <w:color w:val="auto"/>
          <w:kern w:val="2"/>
          <w:sz w:val="32"/>
          <w:szCs w:val="32"/>
          <w:highlight w:val="none"/>
        </w:rPr>
        <w:t>公共卫生（款）其他公共卫生支出（项）。年初预算</w:t>
      </w:r>
      <w:r>
        <w:rPr>
          <w:rFonts w:hint="eastAsia" w:eastAsia="仿宋_GB2312" w:cs="仿宋_GB2312"/>
          <w:color w:val="auto"/>
          <w:kern w:val="2"/>
          <w:sz w:val="32"/>
          <w:szCs w:val="32"/>
          <w:highlight w:val="none"/>
          <w:u w:val="single"/>
          <w:lang w:val="en-US" w:eastAsia="zh-CN"/>
        </w:rPr>
        <w:t>495.87</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440.89</w:t>
      </w:r>
      <w:r>
        <w:rPr>
          <w:rFonts w:hint="eastAsia" w:ascii="Times New Roman" w:hAnsi="Times New Roman" w:eastAsia="仿宋_GB2312" w:cs="仿宋_GB2312"/>
          <w:color w:val="auto"/>
          <w:kern w:val="2"/>
          <w:sz w:val="32"/>
          <w:szCs w:val="32"/>
          <w:highlight w:val="none"/>
        </w:rPr>
        <w:t>万元</w:t>
      </w:r>
      <w:r>
        <w:rPr>
          <w:rFonts w:hint="eastAsia" w:eastAsia="仿宋_GB2312" w:cs="仿宋_GB2312"/>
          <w:color w:val="auto"/>
          <w:kern w:val="2"/>
          <w:sz w:val="32"/>
          <w:szCs w:val="32"/>
          <w:highlight w:val="none"/>
          <w:lang w:eastAsia="zh-CN"/>
        </w:rPr>
        <w:t>，</w:t>
      </w:r>
      <w:r>
        <w:rPr>
          <w:rFonts w:hint="eastAsia" w:ascii="Times New Roman" w:hAnsi="Times New Roman" w:eastAsia="仿宋_GB2312" w:cs="仿宋_GB2312"/>
          <w:color w:val="auto"/>
          <w:kern w:val="2"/>
          <w:sz w:val="32"/>
          <w:szCs w:val="32"/>
          <w:highlight w:val="none"/>
        </w:rPr>
        <w:t>追加预算金额</w:t>
      </w:r>
      <w:r>
        <w:rPr>
          <w:rFonts w:hint="eastAsia" w:eastAsia="仿宋_GB2312" w:cs="仿宋_GB2312"/>
          <w:color w:val="auto"/>
          <w:kern w:val="2"/>
          <w:sz w:val="32"/>
          <w:szCs w:val="32"/>
          <w:highlight w:val="none"/>
          <w:lang w:val="en-US" w:eastAsia="zh-CN"/>
        </w:rPr>
        <w:t>4.13万元</w:t>
      </w:r>
      <w:r>
        <w:rPr>
          <w:rFonts w:hint="eastAsia" w:ascii="Times New Roman" w:hAnsi="Times New Roman" w:eastAsia="仿宋_GB2312" w:cs="仿宋_GB2312"/>
          <w:color w:val="auto"/>
          <w:kern w:val="2"/>
          <w:sz w:val="32"/>
          <w:szCs w:val="32"/>
          <w:highlight w:val="none"/>
        </w:rPr>
        <w:t>，实际支出数</w:t>
      </w:r>
      <w:r>
        <w:rPr>
          <w:rFonts w:hint="eastAsia" w:eastAsia="仿宋_GB2312" w:cs="仿宋_GB2312"/>
          <w:color w:val="auto"/>
          <w:kern w:val="2"/>
          <w:sz w:val="32"/>
          <w:szCs w:val="32"/>
          <w:highlight w:val="none"/>
          <w:lang w:val="en-US" w:eastAsia="zh-CN"/>
        </w:rPr>
        <w:t>4.13万元</w:t>
      </w:r>
      <w:r>
        <w:rPr>
          <w:rFonts w:hint="eastAsia" w:ascii="Times New Roman" w:hAnsi="Times New Roman" w:eastAsia="仿宋_GB2312" w:cs="仿宋_GB2312"/>
          <w:color w:val="auto"/>
          <w:kern w:val="2"/>
          <w:sz w:val="32"/>
          <w:szCs w:val="32"/>
          <w:highlight w:val="none"/>
        </w:rPr>
        <w:t>，完成预算</w:t>
      </w:r>
      <w:r>
        <w:rPr>
          <w:rFonts w:hint="eastAsia" w:eastAsia="仿宋_GB2312" w:cs="仿宋_GB2312"/>
          <w:color w:val="auto"/>
          <w:kern w:val="2"/>
          <w:sz w:val="32"/>
          <w:szCs w:val="32"/>
          <w:highlight w:val="none"/>
          <w:lang w:val="en-US" w:eastAsia="zh-CN"/>
        </w:rPr>
        <w:t>88.91%</w:t>
      </w:r>
      <w:r>
        <w:rPr>
          <w:rFonts w:hint="eastAsia" w:ascii="Times New Roman" w:hAnsi="Times New Roman" w:eastAsia="仿宋_GB2312" w:cs="仿宋_GB2312"/>
          <w:color w:val="auto"/>
          <w:kern w:val="2"/>
          <w:sz w:val="32"/>
          <w:szCs w:val="32"/>
          <w:highlight w:val="none"/>
        </w:rPr>
        <w:t>。</w:t>
      </w:r>
    </w:p>
    <w:p w14:paraId="472EF40B">
      <w:pPr>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仿宋_GB2312"/>
          <w:color w:val="auto"/>
          <w:kern w:val="2"/>
          <w:sz w:val="32"/>
          <w:szCs w:val="32"/>
          <w:highlight w:val="none"/>
          <w:lang w:val="en-US"/>
        </w:rPr>
      </w:pPr>
      <w:r>
        <w:rPr>
          <w:rFonts w:hint="eastAsia" w:ascii="Times New Roman" w:hAnsi="Times New Roman" w:eastAsia="仿宋_GB2312" w:cs="仿宋_GB2312"/>
          <w:color w:val="auto"/>
          <w:kern w:val="2"/>
          <w:sz w:val="32"/>
          <w:szCs w:val="32"/>
          <w:highlight w:val="none"/>
          <w:lang w:val="en-US" w:eastAsia="zh-CN"/>
        </w:rPr>
        <w:t>7.</w:t>
      </w:r>
      <w:r>
        <w:rPr>
          <w:rFonts w:hint="eastAsia" w:ascii="Times New Roman" w:hAnsi="Times New Roman" w:eastAsia="仿宋_GB2312" w:cs="仿宋_GB2312"/>
          <w:color w:val="auto"/>
          <w:kern w:val="2"/>
          <w:sz w:val="32"/>
          <w:szCs w:val="32"/>
          <w:highlight w:val="none"/>
        </w:rPr>
        <w:t>行政事业单位医疗（款）事业单位医疗（项）。年初预算</w:t>
      </w:r>
      <w:r>
        <w:rPr>
          <w:rFonts w:hint="eastAsia" w:eastAsia="仿宋_GB2312" w:cs="仿宋_GB2312"/>
          <w:color w:val="auto"/>
          <w:kern w:val="2"/>
          <w:sz w:val="32"/>
          <w:szCs w:val="32"/>
          <w:highlight w:val="none"/>
          <w:u w:val="single"/>
          <w:lang w:val="en-US" w:eastAsia="zh-CN"/>
        </w:rPr>
        <w:t>600</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1052.84</w:t>
      </w:r>
      <w:r>
        <w:rPr>
          <w:rFonts w:hint="eastAsia" w:ascii="Times New Roman" w:hAnsi="Times New Roman" w:eastAsia="仿宋_GB2312" w:cs="仿宋_GB2312"/>
          <w:color w:val="auto"/>
          <w:kern w:val="2"/>
          <w:sz w:val="32"/>
          <w:szCs w:val="32"/>
          <w:highlight w:val="none"/>
        </w:rPr>
        <w:t>万元，完成年初预算的</w:t>
      </w:r>
      <w:r>
        <w:rPr>
          <w:rFonts w:hint="eastAsia" w:eastAsia="仿宋_GB2312" w:cs="仿宋_GB2312"/>
          <w:color w:val="auto"/>
          <w:kern w:val="2"/>
          <w:sz w:val="32"/>
          <w:szCs w:val="32"/>
          <w:highlight w:val="none"/>
          <w:u w:val="single"/>
          <w:lang w:val="en-US" w:eastAsia="zh-CN"/>
        </w:rPr>
        <w:t>175.47</w:t>
      </w:r>
      <w:r>
        <w:rPr>
          <w:rFonts w:hint="eastAsia" w:ascii="Times New Roman" w:hAnsi="Times New Roman" w:eastAsia="仿宋_GB2312" w:cs="仿宋_GB2312"/>
          <w:color w:val="auto"/>
          <w:kern w:val="2"/>
          <w:sz w:val="32"/>
          <w:szCs w:val="32"/>
          <w:highlight w:val="none"/>
        </w:rPr>
        <w:t>%。决算数与年初预算数的差异原因：</w:t>
      </w:r>
      <w:r>
        <w:rPr>
          <w:rFonts w:hint="eastAsia" w:ascii="Times New Roman" w:hAnsi="Times New Roman" w:eastAsia="仿宋_GB2312" w:cs="仿宋_GB2312"/>
          <w:color w:val="auto"/>
          <w:kern w:val="2"/>
          <w:sz w:val="32"/>
          <w:szCs w:val="32"/>
          <w:highlight w:val="none"/>
          <w:lang w:eastAsia="zh-CN"/>
        </w:rPr>
        <w:t>年初预算</w:t>
      </w:r>
      <w:r>
        <w:rPr>
          <w:rFonts w:hint="eastAsia" w:eastAsia="仿宋_GB2312" w:cs="仿宋_GB2312"/>
          <w:color w:val="auto"/>
          <w:kern w:val="2"/>
          <w:sz w:val="32"/>
          <w:szCs w:val="32"/>
          <w:highlight w:val="none"/>
          <w:lang w:eastAsia="zh-CN"/>
        </w:rPr>
        <w:t>无法准确预测。</w:t>
      </w:r>
    </w:p>
    <w:p w14:paraId="42017F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ascii="Times New Roman" w:hAnsi="Times New Roman" w:eastAsia="Times New Roman" w:cs="Times New Roman"/>
          <w:kern w:val="0"/>
          <w:sz w:val="24"/>
          <w:highlight w:val="none"/>
        </w:rPr>
      </w:pPr>
      <w:r>
        <w:rPr>
          <w:rFonts w:hint="eastAsia" w:ascii="Times New Roman" w:hAnsi="Times New Roman" w:eastAsia="仿宋_GB2312" w:cs="仿宋_GB2312"/>
          <w:color w:val="auto"/>
          <w:kern w:val="2"/>
          <w:sz w:val="32"/>
          <w:szCs w:val="32"/>
          <w:highlight w:val="none"/>
          <w:lang w:val="en-US" w:eastAsia="zh-CN"/>
        </w:rPr>
        <w:t>8.</w:t>
      </w:r>
      <w:r>
        <w:rPr>
          <w:rFonts w:hint="eastAsia" w:ascii="Times New Roman" w:hAnsi="Times New Roman" w:eastAsia="仿宋_GB2312" w:cs="仿宋_GB2312"/>
          <w:color w:val="auto"/>
          <w:kern w:val="2"/>
          <w:sz w:val="32"/>
          <w:szCs w:val="32"/>
          <w:highlight w:val="none"/>
        </w:rPr>
        <w:t>老龄卫生健康事务（款）老龄卫生健康事务（项）。年初预算</w:t>
      </w:r>
      <w:r>
        <w:rPr>
          <w:rFonts w:hint="eastAsia" w:eastAsia="仿宋_GB2312" w:cs="仿宋_GB2312"/>
          <w:color w:val="auto"/>
          <w:kern w:val="2"/>
          <w:sz w:val="32"/>
          <w:szCs w:val="32"/>
          <w:highlight w:val="none"/>
          <w:u w:val="single"/>
          <w:lang w:val="en-US" w:eastAsia="zh-CN"/>
        </w:rPr>
        <w:t>0</w:t>
      </w:r>
      <w:r>
        <w:rPr>
          <w:rFonts w:hint="eastAsia" w:ascii="Times New Roman" w:hAnsi="Times New Roman" w:eastAsia="仿宋_GB2312" w:cs="仿宋_GB2312"/>
          <w:color w:val="auto"/>
          <w:kern w:val="2"/>
          <w:sz w:val="32"/>
          <w:szCs w:val="32"/>
          <w:highlight w:val="none"/>
        </w:rPr>
        <w:t>万元，支出决算</w:t>
      </w:r>
      <w:r>
        <w:rPr>
          <w:rFonts w:hint="eastAsia" w:eastAsia="仿宋_GB2312" w:cs="仿宋_GB2312"/>
          <w:color w:val="auto"/>
          <w:kern w:val="2"/>
          <w:sz w:val="32"/>
          <w:szCs w:val="32"/>
          <w:highlight w:val="none"/>
          <w:u w:val="single"/>
          <w:lang w:val="en-US" w:eastAsia="zh-CN"/>
        </w:rPr>
        <w:t>17.03</w:t>
      </w:r>
      <w:r>
        <w:rPr>
          <w:rFonts w:hint="eastAsia" w:ascii="Times New Roman" w:hAnsi="Times New Roman" w:eastAsia="仿宋_GB2312" w:cs="仿宋_GB2312"/>
          <w:color w:val="auto"/>
          <w:kern w:val="2"/>
          <w:sz w:val="32"/>
          <w:szCs w:val="32"/>
          <w:highlight w:val="none"/>
        </w:rPr>
        <w:t>万元，</w:t>
      </w:r>
      <w:r>
        <w:rPr>
          <w:rFonts w:hint="eastAsia" w:ascii="Times New Roman" w:hAnsi="Times New Roman" w:eastAsia="仿宋_GB2312" w:cs="仿宋_GB2312"/>
          <w:color w:val="auto"/>
          <w:kern w:val="2"/>
          <w:sz w:val="32"/>
          <w:szCs w:val="32"/>
          <w:highlight w:val="none"/>
          <w:lang w:eastAsia="zh-CN"/>
        </w:rPr>
        <w:t>追加预算</w:t>
      </w:r>
      <w:r>
        <w:rPr>
          <w:rFonts w:hint="eastAsia" w:eastAsia="仿宋_GB2312" w:cs="仿宋_GB2312"/>
          <w:color w:val="auto"/>
          <w:kern w:val="2"/>
          <w:sz w:val="32"/>
          <w:szCs w:val="32"/>
          <w:highlight w:val="none"/>
          <w:u w:val="single"/>
          <w:lang w:val="en-US" w:eastAsia="zh-CN"/>
        </w:rPr>
        <w:t>17.03</w:t>
      </w:r>
      <w:r>
        <w:rPr>
          <w:rFonts w:hint="eastAsia" w:eastAsia="仿宋_GB2312" w:cs="仿宋_GB2312"/>
          <w:color w:val="auto"/>
          <w:kern w:val="2"/>
          <w:sz w:val="32"/>
          <w:szCs w:val="32"/>
          <w:highlight w:val="none"/>
          <w:lang w:val="en-US" w:eastAsia="zh-CN"/>
        </w:rPr>
        <w:t>万元</w:t>
      </w:r>
      <w:r>
        <w:rPr>
          <w:rFonts w:hint="eastAsia" w:ascii="Times New Roman" w:hAnsi="Times New Roman" w:eastAsia="仿宋_GB2312" w:cs="仿宋_GB2312"/>
          <w:color w:val="auto"/>
          <w:kern w:val="2"/>
          <w:sz w:val="32"/>
          <w:szCs w:val="32"/>
          <w:highlight w:val="none"/>
          <w:lang w:eastAsia="zh-CN"/>
        </w:rPr>
        <w:t>，实际支出数</w:t>
      </w:r>
      <w:r>
        <w:rPr>
          <w:rFonts w:hint="eastAsia" w:eastAsia="仿宋_GB2312" w:cs="仿宋_GB2312"/>
          <w:color w:val="auto"/>
          <w:kern w:val="2"/>
          <w:sz w:val="32"/>
          <w:szCs w:val="32"/>
          <w:highlight w:val="none"/>
          <w:u w:val="single"/>
          <w:lang w:val="en-US" w:eastAsia="zh-CN"/>
        </w:rPr>
        <w:t>7.26</w:t>
      </w:r>
      <w:r>
        <w:rPr>
          <w:rFonts w:hint="eastAsia" w:eastAsia="仿宋_GB2312" w:cs="仿宋_GB2312"/>
          <w:color w:val="auto"/>
          <w:kern w:val="2"/>
          <w:sz w:val="32"/>
          <w:szCs w:val="32"/>
          <w:highlight w:val="none"/>
          <w:lang w:val="en-US" w:eastAsia="zh-CN"/>
        </w:rPr>
        <w:t>万元</w:t>
      </w:r>
      <w:r>
        <w:rPr>
          <w:rFonts w:hint="eastAsia" w:ascii="Times New Roman" w:hAnsi="Times New Roman" w:eastAsia="仿宋_GB2312" w:cs="仿宋_GB2312"/>
          <w:color w:val="auto"/>
          <w:kern w:val="2"/>
          <w:sz w:val="32"/>
          <w:szCs w:val="32"/>
          <w:highlight w:val="none"/>
          <w:lang w:eastAsia="zh-CN"/>
        </w:rPr>
        <w:t>，完成预算</w:t>
      </w:r>
      <w:r>
        <w:rPr>
          <w:rFonts w:hint="eastAsia" w:eastAsia="仿宋_GB2312" w:cs="仿宋_GB2312"/>
          <w:color w:val="auto"/>
          <w:kern w:val="2"/>
          <w:sz w:val="32"/>
          <w:szCs w:val="32"/>
          <w:highlight w:val="none"/>
          <w:u w:val="single"/>
          <w:lang w:val="en-US" w:eastAsia="zh-CN"/>
        </w:rPr>
        <w:t>100%</w:t>
      </w:r>
      <w:r>
        <w:rPr>
          <w:rFonts w:hint="eastAsia" w:ascii="Times New Roman" w:hAnsi="Times New Roman" w:eastAsia="仿宋_GB2312" w:cs="仿宋_GB2312"/>
          <w:color w:val="auto"/>
          <w:kern w:val="2"/>
          <w:sz w:val="32"/>
          <w:szCs w:val="32"/>
          <w:highlight w:val="none"/>
        </w:rPr>
        <w:t>。</w:t>
      </w:r>
    </w:p>
    <w:p w14:paraId="06130BF4">
      <w:pPr>
        <w:widowControl/>
        <w:spacing w:before="240" w:after="24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    六、一般公共预算财政拨款基本支出决算情况说明</w:t>
      </w:r>
    </w:p>
    <w:p w14:paraId="66DEDFF0">
      <w:pPr>
        <w:widowControl/>
        <w:spacing w:before="240" w:after="240"/>
        <w:rPr>
          <w:rFonts w:hint="eastAsia" w:ascii="Times New Roman" w:hAnsi="Times New Roman" w:eastAsia="仿宋_GB2312" w:cs="仿宋_GB2312"/>
          <w:color w:val="auto"/>
          <w:kern w:val="2"/>
          <w:sz w:val="32"/>
          <w:szCs w:val="32"/>
          <w:highlight w:val="none"/>
          <w:lang w:val="en-US" w:eastAsia="zh-CN"/>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hint="eastAsia" w:ascii="仿宋_GB2312" w:hAnsi="仿宋_GB2312" w:eastAsia="仿宋_GB2312" w:cs="仿宋_GB2312"/>
          <w:kern w:val="0"/>
          <w:sz w:val="27"/>
          <w:szCs w:val="27"/>
          <w:lang w:val="en-US" w:eastAsia="zh-CN"/>
        </w:rPr>
        <w:t xml:space="preserve">  </w:t>
      </w:r>
      <w:r>
        <w:rPr>
          <w:rFonts w:hint="eastAsia" w:ascii="Times New Roman" w:hAnsi="Times New Roman" w:eastAsia="仿宋_GB2312" w:cs="仿宋_GB2312"/>
          <w:color w:val="auto"/>
          <w:kern w:val="2"/>
          <w:sz w:val="32"/>
          <w:szCs w:val="32"/>
          <w:highlight w:val="none"/>
          <w:lang w:val="en-US" w:eastAsia="zh-CN"/>
        </w:rPr>
        <w:t>赤峰市医院 2024年度一般公共预算财政拨款基本支出决算</w:t>
      </w:r>
      <w:r>
        <w:rPr>
          <w:rFonts w:hint="eastAsia" w:ascii="Times New Roman" w:hAnsi="Times New Roman" w:eastAsia="仿宋_GB2312" w:cs="仿宋_GB2312"/>
          <w:color w:val="auto"/>
          <w:kern w:val="2"/>
          <w:sz w:val="32"/>
          <w:szCs w:val="32"/>
          <w:highlight w:val="none"/>
          <w:u w:val="single"/>
          <w:lang w:val="en-US" w:eastAsia="zh-CN"/>
        </w:rPr>
        <w:t> 1315.85</w:t>
      </w:r>
      <w:r>
        <w:rPr>
          <w:rFonts w:hint="eastAsia" w:ascii="Times New Roman" w:hAnsi="Times New Roman" w:eastAsia="仿宋_GB2312" w:cs="仿宋_GB2312"/>
          <w:color w:val="auto"/>
          <w:kern w:val="2"/>
          <w:sz w:val="32"/>
          <w:szCs w:val="32"/>
          <w:highlight w:val="none"/>
          <w:lang w:val="en-US" w:eastAsia="zh-CN"/>
        </w:rPr>
        <w:t>万元，其中：</w:t>
      </w:r>
    </w:p>
    <w:p w14:paraId="42E37230">
      <w:pPr>
        <w:widowControl/>
        <w:spacing w:before="240" w:after="240"/>
        <w:ind w:firstLine="640" w:firstLineChars="200"/>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rPr>
        <w:t>人员经费</w:t>
      </w:r>
      <w:r>
        <w:rPr>
          <w:rFonts w:hint="eastAsia" w:ascii="Times New Roman" w:hAnsi="Times New Roman" w:eastAsia="仿宋_GB2312" w:cs="仿宋_GB2312"/>
          <w:color w:val="auto"/>
          <w:kern w:val="2"/>
          <w:sz w:val="32"/>
          <w:szCs w:val="32"/>
          <w:highlight w:val="none"/>
          <w:u w:val="single"/>
          <w:lang w:val="en-US" w:eastAsia="zh-CN"/>
        </w:rPr>
        <w:t> 1315.85</w:t>
      </w:r>
      <w:r>
        <w:rPr>
          <w:rFonts w:hint="eastAsia" w:ascii="Times New Roman" w:hAnsi="Times New Roman" w:eastAsia="仿宋_GB2312" w:cs="仿宋_GB2312"/>
          <w:color w:val="auto"/>
          <w:kern w:val="2"/>
          <w:sz w:val="32"/>
          <w:szCs w:val="32"/>
          <w:highlight w:val="none"/>
          <w:lang w:val="en-US" w:eastAsia="zh-CN"/>
        </w:rPr>
        <w:t>万元。主要包括：基本工资、津贴补贴、奖金、社会保障缴费、伙食补助费、绩效工资、其他工资福利支出、离休费、退休费、抚恤金、生活补助、医疗费、奖励金、住房公积金、提租补贴、其他对个人和家庭的补助支出等。</w:t>
      </w:r>
    </w:p>
    <w:p w14:paraId="034D4C6C">
      <w:pPr>
        <w:widowControl/>
        <w:spacing w:before="240" w:after="240"/>
        <w:rPr>
          <w:rFonts w:ascii="Times New Roman" w:hAnsi="Times New Roman" w:eastAsia="Times New Roman" w:cs="Times New Roman"/>
          <w:kern w:val="0"/>
          <w:sz w:val="24"/>
        </w:rPr>
      </w:pPr>
      <w:r>
        <w:rPr>
          <w:rFonts w:hint="eastAsia" w:ascii="Times New Roman" w:hAnsi="Times New Roman" w:eastAsia="仿宋_GB2312" w:cs="仿宋_GB2312"/>
          <w:color w:val="auto"/>
          <w:kern w:val="2"/>
          <w:sz w:val="32"/>
          <w:szCs w:val="32"/>
          <w:highlight w:val="none"/>
          <w:lang w:val="en-US" w:eastAsia="zh-CN"/>
        </w:rPr>
        <w:t>    （二）公用经费</w:t>
      </w:r>
      <w:r>
        <w:rPr>
          <w:rFonts w:hint="eastAsia" w:ascii="Times New Roman" w:hAnsi="Times New Roman" w:eastAsia="仿宋_GB2312" w:cs="仿宋_GB2312"/>
          <w:color w:val="auto"/>
          <w:kern w:val="2"/>
          <w:sz w:val="32"/>
          <w:szCs w:val="32"/>
          <w:highlight w:val="none"/>
          <w:u w:val="single"/>
          <w:lang w:val="en-US" w:eastAsia="zh-CN"/>
        </w:rPr>
        <w:t> 0</w:t>
      </w:r>
      <w:r>
        <w:rPr>
          <w:rFonts w:hint="eastAsia" w:ascii="Times New Roman" w:hAnsi="Times New Roman" w:eastAsia="仿宋_GB2312" w:cs="仿宋_GB2312"/>
          <w:color w:val="auto"/>
          <w:kern w:val="2"/>
          <w:sz w:val="32"/>
          <w:szCs w:val="32"/>
          <w:highlight w:val="none"/>
          <w:lang w:val="en-US" w:eastAsia="zh-CN"/>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14:paraId="062B5373">
      <w:pPr>
        <w:widowControl/>
        <w:spacing w:before="240" w:after="24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    七、一般公共预算财政拨款项目支出决算情况说明</w:t>
      </w:r>
    </w:p>
    <w:p w14:paraId="3D1F1F6B">
      <w:pPr>
        <w:widowControl/>
        <w:spacing w:before="240" w:after="240"/>
        <w:rPr>
          <w:rFonts w:ascii="Times New Roman" w:hAnsi="Times New Roman" w:eastAsia="Times New Roman" w:cs="Times New Roman"/>
          <w:kern w:val="0"/>
          <w:sz w:val="24"/>
        </w:rPr>
      </w:pPr>
      <w:r>
        <w:rPr>
          <w:rFonts w:ascii="Calibri" w:hAnsi="Calibri" w:eastAsia="Calibri" w:cs="Calibri"/>
          <w:color w:val="0E00FE"/>
          <w:kern w:val="0"/>
          <w:sz w:val="27"/>
          <w:szCs w:val="27"/>
        </w:rPr>
        <w:t> </w:t>
      </w:r>
      <w:r>
        <w:rPr>
          <w:rFonts w:ascii="仿宋_GB2312" w:hAnsi="仿宋_GB2312" w:eastAsia="仿宋_GB2312" w:cs="仿宋_GB2312"/>
          <w:color w:val="0E00FE"/>
          <w:kern w:val="0"/>
          <w:sz w:val="27"/>
          <w:szCs w:val="27"/>
        </w:rPr>
        <w:t xml:space="preserve"> </w:t>
      </w:r>
      <w:r>
        <w:rPr>
          <w:rFonts w:ascii="Calibri" w:hAnsi="Calibri" w:eastAsia="Calibri" w:cs="Calibri"/>
          <w:color w:val="0E00FE"/>
          <w:kern w:val="0"/>
          <w:sz w:val="27"/>
          <w:szCs w:val="27"/>
        </w:rPr>
        <w:t> </w:t>
      </w:r>
      <w:r>
        <w:rPr>
          <w:rFonts w:ascii="仿宋_GB2312" w:hAnsi="仿宋_GB2312" w:eastAsia="仿宋_GB2312" w:cs="仿宋_GB2312"/>
          <w:color w:val="0E00FE"/>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hint="eastAsia" w:ascii="Times New Roman" w:hAnsi="Times New Roman" w:eastAsia="仿宋_GB2312" w:cs="仿宋_GB2312"/>
          <w:color w:val="auto"/>
          <w:kern w:val="2"/>
          <w:sz w:val="32"/>
          <w:szCs w:val="32"/>
          <w:highlight w:val="none"/>
          <w:lang w:val="en-US" w:eastAsia="zh-CN"/>
        </w:rPr>
        <w:t>赤峰市医</w:t>
      </w:r>
      <w:r>
        <w:rPr>
          <w:rFonts w:hint="default" w:ascii="Times New Roman" w:hAnsi="Times New Roman" w:eastAsia="仿宋_GB2312" w:cs="仿宋_GB2312"/>
          <w:color w:val="auto"/>
          <w:kern w:val="2"/>
          <w:sz w:val="32"/>
          <w:szCs w:val="32"/>
          <w:highlight w:val="none"/>
          <w:lang w:val="en-US" w:eastAsia="zh-CN"/>
        </w:rPr>
        <w:t>院 2024</w:t>
      </w:r>
      <w:r>
        <w:rPr>
          <w:rFonts w:hint="eastAsia" w:ascii="Times New Roman" w:hAnsi="Times New Roman" w:eastAsia="仿宋_GB2312" w:cs="仿宋_GB2312"/>
          <w:color w:val="auto"/>
          <w:kern w:val="2"/>
          <w:sz w:val="32"/>
          <w:szCs w:val="32"/>
          <w:highlight w:val="none"/>
          <w:lang w:val="en-US" w:eastAsia="zh-CN"/>
        </w:rPr>
        <w:t>年度一般公共预算财政拨款项目支出决算</w:t>
      </w:r>
      <w:r>
        <w:rPr>
          <w:rFonts w:hint="eastAsia" w:eastAsia="仿宋_GB2312" w:cs="仿宋_GB2312"/>
          <w:color w:val="auto"/>
          <w:kern w:val="2"/>
          <w:sz w:val="32"/>
          <w:szCs w:val="32"/>
          <w:highlight w:val="none"/>
          <w:u w:val="single"/>
          <w:lang w:val="en-US" w:eastAsia="zh-CN"/>
        </w:rPr>
        <w:t>26018.94</w:t>
      </w:r>
      <w:r>
        <w:rPr>
          <w:rFonts w:hint="eastAsia" w:ascii="Times New Roman" w:hAnsi="Times New Roman" w:eastAsia="仿宋_GB2312" w:cs="仿宋_GB2312"/>
          <w:color w:val="auto"/>
          <w:kern w:val="2"/>
          <w:sz w:val="32"/>
          <w:szCs w:val="32"/>
          <w:highlight w:val="none"/>
          <w:lang w:val="en-US" w:eastAsia="zh-CN"/>
        </w:rPr>
        <w:t>万元，其中：</w:t>
      </w:r>
    </w:p>
    <w:p w14:paraId="3409D85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一</w:t>
      </w:r>
      <w:r>
        <w:rPr>
          <w:rFonts w:hint="eastAsia" w:ascii="Times New Roman" w:hAnsi="Times New Roman" w:eastAsia="仿宋_GB2312" w:cs="仿宋_GB2312"/>
          <w:b w:val="0"/>
          <w:bCs w:val="0"/>
          <w:kern w:val="0"/>
          <w:sz w:val="32"/>
          <w:szCs w:val="32"/>
          <w:lang w:eastAsia="zh-CN"/>
        </w:rPr>
        <w:t xml:space="preserve">）工资福利支出 </w:t>
      </w:r>
      <w:r>
        <w:rPr>
          <w:rFonts w:hint="eastAsia" w:ascii="Times New Roman" w:hAnsi="Times New Roman" w:eastAsia="仿宋_GB2312" w:cs="仿宋_GB2312"/>
          <w:color w:val="auto"/>
          <w:kern w:val="2"/>
          <w:sz w:val="32"/>
          <w:szCs w:val="32"/>
          <w:highlight w:val="none"/>
          <w:u w:val="single"/>
          <w:lang w:val="en-US" w:eastAsia="zh-CN"/>
        </w:rPr>
        <w:t>1011.23</w:t>
      </w:r>
      <w:r>
        <w:rPr>
          <w:rFonts w:hint="eastAsia" w:ascii="Times New Roman" w:hAnsi="Times New Roman" w:eastAsia="仿宋_GB2312" w:cs="仿宋_GB2312"/>
          <w:b w:val="0"/>
          <w:bCs w:val="0"/>
          <w:kern w:val="0"/>
          <w:sz w:val="32"/>
          <w:szCs w:val="32"/>
          <w:lang w:eastAsia="zh-CN"/>
        </w:rPr>
        <w:t>万元。</w:t>
      </w:r>
      <w:r>
        <w:rPr>
          <w:rFonts w:hint="eastAsia" w:ascii="Times New Roman" w:hAnsi="Times New Roman" w:eastAsia="仿宋_GB2312" w:cs="仿宋_GB2312"/>
          <w:kern w:val="0"/>
          <w:sz w:val="32"/>
          <w:szCs w:val="32"/>
        </w:rPr>
        <w:t>主要包括：</w:t>
      </w:r>
      <w:r>
        <w:rPr>
          <w:rFonts w:hint="eastAsia" w:ascii="Times New Roman" w:hAnsi="Times New Roman" w:eastAsia="仿宋_GB2312" w:cs="仿宋_GB2312"/>
          <w:color w:val="000000"/>
          <w:kern w:val="2"/>
          <w:sz w:val="32"/>
          <w:szCs w:val="32"/>
        </w:rPr>
        <w:t>其他工资福利支出等。</w:t>
      </w:r>
    </w:p>
    <w:p w14:paraId="6771F85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b w:val="0"/>
          <w:bCs w:val="0"/>
          <w:kern w:val="0"/>
          <w:sz w:val="32"/>
          <w:szCs w:val="32"/>
          <w:lang w:eastAsia="zh-CN"/>
        </w:rPr>
        <w:t>（</w:t>
      </w:r>
      <w:r>
        <w:rPr>
          <w:rFonts w:hint="eastAsia" w:ascii="Times New Roman" w:hAnsi="Times New Roman" w:eastAsia="仿宋_GB2312" w:cs="仿宋_GB2312"/>
          <w:b w:val="0"/>
          <w:bCs w:val="0"/>
          <w:kern w:val="0"/>
          <w:sz w:val="32"/>
          <w:szCs w:val="32"/>
          <w:lang w:val="en-US" w:eastAsia="zh-CN"/>
        </w:rPr>
        <w:t>二</w:t>
      </w:r>
      <w:r>
        <w:rPr>
          <w:rFonts w:hint="eastAsia" w:ascii="Times New Roman" w:hAnsi="Times New Roman" w:eastAsia="仿宋_GB2312" w:cs="仿宋_GB2312"/>
          <w:b w:val="0"/>
          <w:bCs w:val="0"/>
          <w:kern w:val="0"/>
          <w:sz w:val="32"/>
          <w:szCs w:val="32"/>
          <w:lang w:eastAsia="zh-CN"/>
        </w:rPr>
        <w:t>）商品和服务支出</w:t>
      </w:r>
      <w:r>
        <w:rPr>
          <w:rFonts w:hint="eastAsia" w:ascii="Times New Roman" w:hAnsi="Times New Roman" w:eastAsia="仿宋_GB2312" w:cs="仿宋_GB2312"/>
          <w:color w:val="auto"/>
          <w:kern w:val="2"/>
          <w:sz w:val="32"/>
          <w:szCs w:val="32"/>
          <w:highlight w:val="none"/>
          <w:u w:val="single"/>
          <w:lang w:val="en-US" w:eastAsia="zh-CN"/>
        </w:rPr>
        <w:t xml:space="preserve"> 636.93</w:t>
      </w:r>
      <w:r>
        <w:rPr>
          <w:rFonts w:hint="eastAsia" w:ascii="Times New Roman" w:hAnsi="Times New Roman" w:eastAsia="仿宋_GB2312" w:cs="仿宋_GB2312"/>
          <w:b w:val="0"/>
          <w:bCs w:val="0"/>
          <w:kern w:val="0"/>
          <w:sz w:val="32"/>
          <w:szCs w:val="32"/>
          <w:lang w:eastAsia="zh-CN"/>
        </w:rPr>
        <w:t>万元。</w:t>
      </w:r>
      <w:r>
        <w:rPr>
          <w:rFonts w:hint="eastAsia" w:ascii="Times New Roman" w:hAnsi="Times New Roman" w:eastAsia="仿宋_GB2312" w:cs="仿宋_GB2312"/>
          <w:kern w:val="0"/>
          <w:sz w:val="32"/>
          <w:szCs w:val="32"/>
        </w:rPr>
        <w:t>主要包括：</w:t>
      </w:r>
      <w:r>
        <w:rPr>
          <w:rFonts w:hint="eastAsia" w:ascii="Times New Roman" w:hAnsi="Times New Roman" w:eastAsia="仿宋_GB2312" w:cs="仿宋_GB2312"/>
          <w:color w:val="000000"/>
          <w:kern w:val="2"/>
          <w:sz w:val="32"/>
          <w:szCs w:val="32"/>
        </w:rPr>
        <w:t>印刷费、咨询费、差旅费、会议费、培训费、专用材料费、劳务费等。</w:t>
      </w:r>
    </w:p>
    <w:p w14:paraId="5B43388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b w:val="0"/>
          <w:bCs w:val="0"/>
          <w:kern w:val="0"/>
          <w:sz w:val="32"/>
          <w:szCs w:val="32"/>
          <w:lang w:val="en-US" w:eastAsia="zh-CN"/>
        </w:rPr>
        <w:t>（三）对个人和家庭的补助</w:t>
      </w:r>
      <w:r>
        <w:rPr>
          <w:rFonts w:hint="eastAsia" w:ascii="Times New Roman" w:hAnsi="Times New Roman" w:eastAsia="仿宋_GB2312" w:cs="仿宋_GB2312"/>
          <w:color w:val="auto"/>
          <w:kern w:val="2"/>
          <w:sz w:val="32"/>
          <w:szCs w:val="32"/>
          <w:highlight w:val="none"/>
          <w:u w:val="single"/>
          <w:lang w:val="en-US" w:eastAsia="zh-CN"/>
        </w:rPr>
        <w:t>1424.87</w:t>
      </w:r>
      <w:r>
        <w:rPr>
          <w:rFonts w:hint="eastAsia" w:ascii="Times New Roman" w:hAnsi="Times New Roman" w:eastAsia="仿宋_GB2312" w:cs="仿宋_GB2312"/>
          <w:b w:val="0"/>
          <w:bCs w:val="0"/>
          <w:kern w:val="0"/>
          <w:sz w:val="32"/>
          <w:szCs w:val="32"/>
          <w:lang w:val="en-US" w:eastAsia="zh-CN"/>
        </w:rPr>
        <w:t>万元。</w:t>
      </w:r>
      <w:r>
        <w:rPr>
          <w:rFonts w:hint="eastAsia" w:ascii="Times New Roman" w:hAnsi="Times New Roman" w:eastAsia="仿宋_GB2312" w:cs="仿宋_GB2312"/>
          <w:kern w:val="0"/>
          <w:sz w:val="32"/>
          <w:szCs w:val="32"/>
        </w:rPr>
        <w:t>主要包括：</w:t>
      </w:r>
      <w:r>
        <w:rPr>
          <w:rFonts w:hint="eastAsia" w:ascii="Times New Roman" w:hAnsi="Times New Roman" w:eastAsia="仿宋_GB2312" w:cs="仿宋_GB2312"/>
          <w:color w:val="000000"/>
          <w:kern w:val="2"/>
          <w:sz w:val="32"/>
          <w:szCs w:val="32"/>
          <w:lang w:eastAsia="zh-CN"/>
        </w:rPr>
        <w:t>生活补助</w:t>
      </w:r>
      <w:r>
        <w:rPr>
          <w:rFonts w:hint="eastAsia" w:ascii="Times New Roman" w:hAnsi="Times New Roman" w:eastAsia="仿宋_GB2312" w:cs="仿宋_GB2312"/>
          <w:color w:val="000000"/>
          <w:kern w:val="2"/>
          <w:sz w:val="32"/>
          <w:szCs w:val="32"/>
        </w:rPr>
        <w:t>等。</w:t>
      </w:r>
    </w:p>
    <w:p w14:paraId="2E31766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b w:val="0"/>
          <w:bCs w:val="0"/>
          <w:kern w:val="0"/>
          <w:sz w:val="32"/>
          <w:szCs w:val="32"/>
          <w:lang w:val="en-US" w:eastAsia="zh-CN"/>
        </w:rPr>
        <w:t>（四）资本性支出</w:t>
      </w:r>
      <w:r>
        <w:rPr>
          <w:rFonts w:hint="eastAsia" w:ascii="Times New Roman" w:hAnsi="Times New Roman" w:eastAsia="仿宋_GB2312" w:cs="仿宋_GB2312"/>
          <w:color w:val="auto"/>
          <w:kern w:val="2"/>
          <w:sz w:val="32"/>
          <w:szCs w:val="32"/>
          <w:highlight w:val="none"/>
          <w:u w:val="single"/>
          <w:lang w:val="en-US" w:eastAsia="zh-CN"/>
        </w:rPr>
        <w:t>22945.91</w:t>
      </w:r>
      <w:r>
        <w:rPr>
          <w:rFonts w:hint="eastAsia" w:ascii="Times New Roman" w:hAnsi="Times New Roman" w:eastAsia="仿宋_GB2312" w:cs="仿宋_GB2312"/>
          <w:b w:val="0"/>
          <w:bCs w:val="0"/>
          <w:kern w:val="0"/>
          <w:sz w:val="32"/>
          <w:szCs w:val="32"/>
          <w:lang w:val="en-US" w:eastAsia="zh-CN"/>
        </w:rPr>
        <w:t>万元。</w:t>
      </w:r>
      <w:r>
        <w:rPr>
          <w:rFonts w:hint="eastAsia" w:ascii="Times New Roman" w:hAnsi="Times New Roman" w:eastAsia="仿宋_GB2312" w:cs="仿宋_GB2312"/>
          <w:color w:val="000000"/>
          <w:kern w:val="2"/>
          <w:sz w:val="32"/>
          <w:szCs w:val="32"/>
        </w:rPr>
        <w:t>主要包括：</w:t>
      </w:r>
      <w:r>
        <w:rPr>
          <w:rFonts w:hint="eastAsia" w:ascii="Times New Roman" w:hAnsi="Times New Roman" w:eastAsia="仿宋_GB2312" w:cs="仿宋_GB2312"/>
          <w:color w:val="000000"/>
          <w:kern w:val="2"/>
          <w:sz w:val="32"/>
          <w:szCs w:val="32"/>
          <w:lang w:eastAsia="zh-CN"/>
        </w:rPr>
        <w:t>房屋建筑物购建、 专用设备购置、无形资产购置</w:t>
      </w:r>
      <w:r>
        <w:rPr>
          <w:rFonts w:hint="eastAsia" w:ascii="Times New Roman" w:hAnsi="Times New Roman" w:eastAsia="仿宋_GB2312" w:cs="仿宋_GB2312"/>
          <w:color w:val="000000"/>
          <w:kern w:val="2"/>
          <w:sz w:val="32"/>
          <w:szCs w:val="32"/>
        </w:rPr>
        <w:t>等。</w:t>
      </w:r>
    </w:p>
    <w:p w14:paraId="568CCD0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p>
    <w:p w14:paraId="56AFC2B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p>
    <w:p w14:paraId="194A3E2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color w:val="000000"/>
          <w:kern w:val="2"/>
          <w:sz w:val="32"/>
          <w:szCs w:val="32"/>
        </w:rPr>
      </w:pPr>
    </w:p>
    <w:p w14:paraId="21440457">
      <w:pPr>
        <w:widowControl/>
        <w:spacing w:before="240" w:after="24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    八、财政拨款“三公”经费支出决算情况说明</w:t>
      </w:r>
    </w:p>
    <w:p w14:paraId="04427E76">
      <w:pPr>
        <w:widowControl/>
        <w:spacing w:before="240" w:after="240"/>
        <w:jc w:val="left"/>
        <w:rPr>
          <w:rFonts w:hint="eastAsia" w:ascii="楷体" w:hAnsi="楷体" w:eastAsia="楷体" w:cs="楷体"/>
          <w:b w:val="0"/>
          <w:bCs w:val="0"/>
          <w:kern w:val="0"/>
          <w:sz w:val="32"/>
          <w:szCs w:val="32"/>
          <w:lang w:val="en-US" w:eastAsia="zh-CN"/>
        </w:rPr>
      </w:pPr>
      <w:r>
        <w:rPr>
          <w:rFonts w:ascii="kai_ti_gb2312" w:hAnsi="kai_ti_gb2312" w:eastAsia="kai_ti_gb2312" w:cs="kai_ti_gb2312"/>
          <w:b/>
          <w:bCs/>
          <w:kern w:val="0"/>
          <w:sz w:val="27"/>
          <w:szCs w:val="27"/>
        </w:rPr>
        <w:t xml:space="preserve">    </w:t>
      </w:r>
      <w:r>
        <w:rPr>
          <w:rFonts w:hint="eastAsia" w:ascii="楷体" w:hAnsi="楷体" w:eastAsia="楷体" w:cs="楷体"/>
          <w:b w:val="0"/>
          <w:bCs w:val="0"/>
          <w:kern w:val="0"/>
          <w:sz w:val="32"/>
          <w:szCs w:val="32"/>
          <w:lang w:val="en-US" w:eastAsia="zh-CN"/>
        </w:rPr>
        <w:t>（一）财政拨款“三公”经费支出总体情况说明。</w:t>
      </w:r>
    </w:p>
    <w:p w14:paraId="3982AD45">
      <w:pPr>
        <w:keepNext w:val="0"/>
        <w:keepLines w:val="0"/>
        <w:pageBreakBefore w:val="0"/>
        <w:widowControl w:val="0"/>
        <w:kinsoku/>
        <w:wordWrap/>
        <w:overflowPunct/>
        <w:topLinePunct w:val="0"/>
        <w:autoSpaceDE/>
        <w:autoSpaceDN/>
        <w:bidi w:val="0"/>
        <w:adjustRightInd/>
        <w:snapToGrid/>
        <w:spacing w:line="580" w:lineRule="exact"/>
        <w:ind w:firstLine="540" w:firstLineChars="200"/>
        <w:jc w:val="both"/>
        <w:textAlignment w:val="auto"/>
        <w:outlineLvl w:val="9"/>
        <w:rPr>
          <w:rFonts w:ascii="Times New Roman" w:hAnsi="Times New Roman" w:eastAsia="Times New Roman" w:cs="Times New Roman"/>
          <w:kern w:val="0"/>
          <w:sz w:val="24"/>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hint="eastAsia" w:ascii="Times New Roman" w:hAnsi="Times New Roman" w:eastAsia="仿宋_GB2312" w:cs="仿宋_GB2312"/>
          <w:kern w:val="0"/>
          <w:sz w:val="32"/>
          <w:szCs w:val="32"/>
        </w:rPr>
        <w:t>赤峰市医院 202</w:t>
      </w:r>
      <w:r>
        <w:rPr>
          <w:rFonts w:hint="eastAsia"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年度财政拨款“三公”经费全年预算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万元，支出决算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万元，完成预算的</w:t>
      </w:r>
      <w:r>
        <w:rPr>
          <w:rFonts w:hint="eastAsia" w:ascii="Times New Roman" w:hAnsi="Times New Roman" w:eastAsia="仿宋_GB2312" w:cs="仿宋_GB2312"/>
          <w:kern w:val="0"/>
          <w:sz w:val="32"/>
          <w:szCs w:val="32"/>
          <w:u w:val="single"/>
          <w:lang w:val="en-US" w:eastAsia="zh-CN"/>
        </w:rPr>
        <w:t>100</w:t>
      </w:r>
      <w:r>
        <w:rPr>
          <w:rFonts w:hint="eastAsia" w:ascii="Times New Roman" w:hAnsi="Times New Roman" w:eastAsia="仿宋_GB2312" w:cs="仿宋_GB2312"/>
          <w:kern w:val="0"/>
          <w:sz w:val="32"/>
          <w:szCs w:val="32"/>
        </w:rPr>
        <w:t>%。其中：因公出国（境）费全年预算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万元，支出决算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万元，完成预算的</w:t>
      </w:r>
      <w:r>
        <w:rPr>
          <w:rFonts w:hint="eastAsia" w:ascii="Times New Roman" w:hAnsi="Times New Roman" w:eastAsia="仿宋_GB2312" w:cs="仿宋_GB2312"/>
          <w:kern w:val="0"/>
          <w:sz w:val="32"/>
          <w:szCs w:val="32"/>
          <w:u w:val="single"/>
          <w:lang w:val="en-US" w:eastAsia="zh-CN"/>
        </w:rPr>
        <w:t>100</w:t>
      </w:r>
      <w:r>
        <w:rPr>
          <w:rFonts w:hint="eastAsia" w:ascii="Times New Roman" w:hAnsi="Times New Roman" w:eastAsia="仿宋_GB2312" w:cs="仿宋_GB2312"/>
          <w:kern w:val="0"/>
          <w:sz w:val="32"/>
          <w:szCs w:val="32"/>
        </w:rPr>
        <w:t>%；公务用车购置及运行维护费全年预算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万元，支出决算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万元，完成预算的</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100</w:t>
      </w:r>
      <w:r>
        <w:rPr>
          <w:rFonts w:hint="eastAsia" w:ascii="Times New Roman" w:hAnsi="Times New Roman" w:eastAsia="仿宋_GB2312" w:cs="仿宋_GB2312"/>
          <w:kern w:val="0"/>
          <w:sz w:val="32"/>
          <w:szCs w:val="32"/>
        </w:rPr>
        <w:t>%；公务接待费全年预算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万元，支出决算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万元，完成预算的</w:t>
      </w:r>
      <w:r>
        <w:rPr>
          <w:rFonts w:hint="eastAsia" w:ascii="Times New Roman" w:hAnsi="Times New Roman" w:eastAsia="仿宋_GB2312" w:cs="仿宋_GB2312"/>
          <w:kern w:val="0"/>
          <w:sz w:val="32"/>
          <w:szCs w:val="32"/>
          <w:u w:val="single"/>
          <w:lang w:val="en-US" w:eastAsia="zh-CN"/>
        </w:rPr>
        <w:t>100</w:t>
      </w:r>
      <w:r>
        <w:rPr>
          <w:rFonts w:hint="eastAsia" w:ascii="Times New Roman" w:hAnsi="Times New Roman" w:eastAsia="仿宋_GB2312" w:cs="仿宋_GB2312"/>
          <w:kern w:val="0"/>
          <w:sz w:val="32"/>
          <w:szCs w:val="32"/>
        </w:rPr>
        <w:t>%。</w:t>
      </w:r>
    </w:p>
    <w:p w14:paraId="24C09B15">
      <w:pPr>
        <w:widowControl/>
        <w:spacing w:before="240" w:after="240"/>
        <w:jc w:val="left"/>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    （二）财政拨款“三公”经费支出具体情况说明。</w:t>
      </w:r>
    </w:p>
    <w:p w14:paraId="24C3FF1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0" w:firstLineChars="200"/>
        <w:jc w:val="both"/>
        <w:textAlignment w:val="auto"/>
        <w:outlineLvl w:val="9"/>
        <w:rPr>
          <w:rFonts w:hint="eastAsia" w:ascii="Times New Roman" w:hAnsi="Times New Roman" w:eastAsia="仿宋_GB2312" w:cs="仿宋"/>
          <w:kern w:val="0"/>
          <w:sz w:val="32"/>
          <w:szCs w:val="32"/>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hint="eastAsia" w:ascii="Times New Roman" w:hAnsi="Times New Roman" w:eastAsia="仿宋_GB2312" w:cs="仿宋"/>
          <w:kern w:val="0"/>
          <w:sz w:val="32"/>
          <w:szCs w:val="32"/>
        </w:rPr>
        <w:t>赤峰市医院 202</w:t>
      </w:r>
      <w:r>
        <w:rPr>
          <w:rFonts w:hint="eastAsia" w:eastAsia="仿宋_GB2312" w:cs="仿宋"/>
          <w:kern w:val="0"/>
          <w:sz w:val="32"/>
          <w:szCs w:val="32"/>
          <w:lang w:val="en-US" w:eastAsia="zh-CN"/>
        </w:rPr>
        <w:t>4</w:t>
      </w:r>
      <w:r>
        <w:rPr>
          <w:rFonts w:hint="eastAsia" w:ascii="Times New Roman" w:hAnsi="Times New Roman" w:eastAsia="仿宋_GB2312" w:cs="仿宋"/>
          <w:kern w:val="0"/>
          <w:sz w:val="32"/>
          <w:szCs w:val="32"/>
        </w:rPr>
        <w:t>年度财政拨款“三公”经费支出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万元。因公出国（境）费支出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万元，占</w:t>
      </w:r>
      <w:r>
        <w:rPr>
          <w:rFonts w:hint="eastAsia" w:ascii="Times New Roman" w:hAnsi="Times New Roman" w:eastAsia="仿宋_GB2312" w:cs="仿宋"/>
          <w:kern w:val="0"/>
          <w:sz w:val="32"/>
          <w:szCs w:val="32"/>
          <w:u w:val="single"/>
        </w:rPr>
        <w:t xml:space="preserve"> </w:t>
      </w:r>
      <w:r>
        <w:rPr>
          <w:rFonts w:hint="eastAsia" w:ascii="Times New Roman" w:hAnsi="Times New Roman" w:eastAsia="仿宋_GB2312" w:cs="仿宋"/>
          <w:kern w:val="0"/>
          <w:sz w:val="32"/>
          <w:szCs w:val="32"/>
          <w:u w:val="single"/>
          <w:lang w:val="en-US" w:eastAsia="zh-CN"/>
        </w:rPr>
        <w:t>100</w:t>
      </w:r>
      <w:r>
        <w:rPr>
          <w:rFonts w:hint="eastAsia" w:ascii="Times New Roman" w:hAnsi="Times New Roman" w:eastAsia="仿宋_GB2312" w:cs="仿宋"/>
          <w:kern w:val="0"/>
          <w:sz w:val="32"/>
          <w:szCs w:val="32"/>
        </w:rPr>
        <w:t>%；公务用车购置及运行维护费支出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万元，占</w:t>
      </w:r>
      <w:r>
        <w:rPr>
          <w:rFonts w:hint="eastAsia" w:ascii="Times New Roman" w:hAnsi="Times New Roman" w:eastAsia="仿宋_GB2312" w:cs="仿宋"/>
          <w:kern w:val="0"/>
          <w:sz w:val="32"/>
          <w:szCs w:val="32"/>
          <w:u w:val="single"/>
        </w:rPr>
        <w:t xml:space="preserve"> </w:t>
      </w:r>
      <w:r>
        <w:rPr>
          <w:rFonts w:hint="eastAsia" w:ascii="Times New Roman" w:hAnsi="Times New Roman" w:eastAsia="仿宋_GB2312" w:cs="仿宋"/>
          <w:kern w:val="0"/>
          <w:sz w:val="32"/>
          <w:szCs w:val="32"/>
          <w:u w:val="single"/>
          <w:lang w:val="en-US" w:eastAsia="zh-CN"/>
        </w:rPr>
        <w:t>100</w:t>
      </w:r>
      <w:r>
        <w:rPr>
          <w:rFonts w:hint="eastAsia" w:ascii="Times New Roman" w:hAnsi="Times New Roman" w:eastAsia="仿宋_GB2312" w:cs="仿宋"/>
          <w:kern w:val="0"/>
          <w:sz w:val="32"/>
          <w:szCs w:val="32"/>
        </w:rPr>
        <w:t>%；公务接待费支出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万元，占</w:t>
      </w:r>
      <w:r>
        <w:rPr>
          <w:rFonts w:hint="eastAsia" w:ascii="Times New Roman" w:hAnsi="Times New Roman" w:eastAsia="仿宋_GB2312" w:cs="仿宋"/>
          <w:kern w:val="0"/>
          <w:sz w:val="32"/>
          <w:szCs w:val="32"/>
          <w:u w:val="single"/>
        </w:rPr>
        <w:t xml:space="preserve"> </w:t>
      </w:r>
      <w:r>
        <w:rPr>
          <w:rFonts w:hint="eastAsia" w:ascii="Times New Roman" w:hAnsi="Times New Roman" w:eastAsia="仿宋_GB2312" w:cs="仿宋"/>
          <w:kern w:val="0"/>
          <w:sz w:val="32"/>
          <w:szCs w:val="32"/>
          <w:u w:val="single"/>
          <w:lang w:val="en-US" w:eastAsia="zh-CN"/>
        </w:rPr>
        <w:t>100</w:t>
      </w:r>
      <w:r>
        <w:rPr>
          <w:rFonts w:hint="eastAsia" w:ascii="Times New Roman" w:hAnsi="Times New Roman" w:eastAsia="仿宋_GB2312" w:cs="仿宋"/>
          <w:kern w:val="0"/>
          <w:sz w:val="32"/>
          <w:szCs w:val="32"/>
        </w:rPr>
        <w:t>%。其中：</w:t>
      </w:r>
    </w:p>
    <w:p w14:paraId="71CD855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1.</w:t>
      </w:r>
      <w:r>
        <w:rPr>
          <w:rFonts w:hint="eastAsia" w:ascii="Times New Roman" w:hAnsi="Times New Roman" w:eastAsia="仿宋_GB2312" w:cs="仿宋"/>
          <w:kern w:val="0"/>
          <w:sz w:val="32"/>
          <w:szCs w:val="32"/>
        </w:rPr>
        <w:t>因公出国（境）费支出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万元，全年出国（境）团组</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个，累计</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人次。与上年决算相比，增加（减少）</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万元，增长</w:t>
      </w:r>
      <w:r>
        <w:rPr>
          <w:rFonts w:hint="eastAsia" w:ascii="Times New Roman" w:hAnsi="Times New Roman" w:eastAsia="仿宋_GB2312" w:cs="仿宋"/>
          <w:kern w:val="0"/>
          <w:sz w:val="32"/>
          <w:szCs w:val="32"/>
          <w:lang w:val="en-US" w:eastAsia="zh-CN"/>
        </w:rPr>
        <w:t>0</w:t>
      </w:r>
      <w:r>
        <w:rPr>
          <w:rFonts w:hint="eastAsia" w:ascii="Times New Roman" w:hAnsi="Times New Roman" w:eastAsia="仿宋_GB2312" w:cs="仿宋"/>
          <w:kern w:val="0"/>
          <w:sz w:val="32"/>
          <w:szCs w:val="32"/>
        </w:rPr>
        <w:t>%。</w:t>
      </w:r>
    </w:p>
    <w:p w14:paraId="60FBE22B">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2.</w:t>
      </w:r>
      <w:r>
        <w:rPr>
          <w:rFonts w:hint="eastAsia" w:ascii="Times New Roman" w:hAnsi="Times New Roman" w:eastAsia="仿宋_GB2312" w:cs="仿宋"/>
          <w:kern w:val="0"/>
          <w:sz w:val="32"/>
          <w:szCs w:val="32"/>
        </w:rPr>
        <w:t>公务用车购置及运行维护费支出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万元。其中：</w:t>
      </w:r>
    </w:p>
    <w:p w14:paraId="295032F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（1）公务用车购置支出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万元。本年度使用财政拨款购置公务用车</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辆。与上年决算相比，增加（减少）</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万元，增长</w:t>
      </w:r>
      <w:r>
        <w:rPr>
          <w:rFonts w:hint="eastAsia" w:ascii="Times New Roman" w:hAnsi="Times New Roman" w:eastAsia="仿宋_GB2312" w:cs="仿宋"/>
          <w:kern w:val="0"/>
          <w:sz w:val="32"/>
          <w:szCs w:val="32"/>
          <w:lang w:val="en-US" w:eastAsia="zh-CN"/>
        </w:rPr>
        <w:t>0</w:t>
      </w:r>
      <w:r>
        <w:rPr>
          <w:rFonts w:hint="eastAsia" w:ascii="Times New Roman" w:hAnsi="Times New Roman" w:eastAsia="仿宋_GB2312" w:cs="仿宋"/>
          <w:kern w:val="0"/>
          <w:sz w:val="32"/>
          <w:szCs w:val="32"/>
        </w:rPr>
        <w:t>%。</w:t>
      </w:r>
    </w:p>
    <w:p w14:paraId="2DF3B4DF">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（2）公务用车运行维护费支出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万元。公务用车运行维护费主要用于按规定保留的公务用车的燃料费、维修费、过桥过路费、保险费、安全奖励费用等支出。截至202</w:t>
      </w:r>
      <w:r>
        <w:rPr>
          <w:rFonts w:hint="eastAsia" w:eastAsia="仿宋_GB2312" w:cs="仿宋"/>
          <w:kern w:val="0"/>
          <w:sz w:val="32"/>
          <w:szCs w:val="32"/>
          <w:lang w:val="en-US" w:eastAsia="zh-CN"/>
        </w:rPr>
        <w:t>4</w:t>
      </w:r>
      <w:r>
        <w:rPr>
          <w:rFonts w:hint="eastAsia" w:ascii="Times New Roman" w:hAnsi="Times New Roman" w:eastAsia="仿宋_GB2312" w:cs="仿宋"/>
          <w:kern w:val="0"/>
          <w:sz w:val="32"/>
          <w:szCs w:val="32"/>
        </w:rPr>
        <w:t>年12月31日，使用财政拨款开支的公务用车保有量为</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辆。与上年决算相比，增加（减少）</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万元，增长</w:t>
      </w:r>
      <w:r>
        <w:rPr>
          <w:rFonts w:hint="eastAsia" w:ascii="Times New Roman" w:hAnsi="Times New Roman" w:eastAsia="仿宋_GB2312" w:cs="仿宋"/>
          <w:kern w:val="0"/>
          <w:sz w:val="32"/>
          <w:szCs w:val="32"/>
          <w:lang w:val="en-US" w:eastAsia="zh-CN"/>
        </w:rPr>
        <w:t>0</w:t>
      </w:r>
      <w:r>
        <w:rPr>
          <w:rFonts w:hint="eastAsia" w:ascii="Times New Roman" w:hAnsi="Times New Roman" w:eastAsia="仿宋_GB2312" w:cs="仿宋"/>
          <w:kern w:val="0"/>
          <w:sz w:val="32"/>
          <w:szCs w:val="32"/>
        </w:rPr>
        <w:t>%。</w:t>
      </w:r>
    </w:p>
    <w:p w14:paraId="260646D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仿宋"/>
          <w:kern w:val="0"/>
          <w:sz w:val="32"/>
          <w:szCs w:val="32"/>
          <w:lang w:val="en-US" w:eastAsia="zh-CN"/>
        </w:rPr>
      </w:pPr>
      <w:r>
        <w:rPr>
          <w:rFonts w:hint="eastAsia" w:ascii="Times New Roman" w:hAnsi="Times New Roman" w:eastAsia="仿宋_GB2312" w:cs="仿宋"/>
          <w:kern w:val="0"/>
          <w:sz w:val="32"/>
          <w:szCs w:val="32"/>
        </w:rPr>
        <w:t>3.公务接待费支出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万元。其中：国内公务接待支出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万元，接待</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批次，</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人次；国（境）外公务接待支出</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万元，接待</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批次，</w:t>
      </w:r>
      <w:r>
        <w:rPr>
          <w:rFonts w:hint="eastAsia" w:ascii="Times New Roman" w:hAnsi="Times New Roman" w:eastAsia="仿宋_GB2312" w:cs="仿宋"/>
          <w:kern w:val="0"/>
          <w:sz w:val="32"/>
          <w:szCs w:val="32"/>
          <w:u w:val="single"/>
        </w:rPr>
        <w:t xml:space="preserve">0 </w:t>
      </w:r>
      <w:r>
        <w:rPr>
          <w:rFonts w:hint="eastAsia" w:ascii="Times New Roman" w:hAnsi="Times New Roman" w:eastAsia="仿宋_GB2312" w:cs="仿宋"/>
          <w:kern w:val="0"/>
          <w:sz w:val="32"/>
          <w:szCs w:val="32"/>
        </w:rPr>
        <w:t>人次。与上年决算相比，增加（减少）</w:t>
      </w:r>
      <w:r>
        <w:rPr>
          <w:rFonts w:hint="eastAsia" w:ascii="Times New Roman" w:hAnsi="Times New Roman" w:eastAsia="仿宋_GB2312" w:cs="仿宋"/>
          <w:kern w:val="0"/>
          <w:sz w:val="32"/>
          <w:szCs w:val="32"/>
          <w:u w:val="single"/>
        </w:rPr>
        <w:t xml:space="preserve"> 0.00</w:t>
      </w:r>
      <w:r>
        <w:rPr>
          <w:rFonts w:hint="eastAsia" w:ascii="Times New Roman" w:hAnsi="Times New Roman" w:eastAsia="仿宋_GB2312" w:cs="仿宋"/>
          <w:kern w:val="0"/>
          <w:sz w:val="32"/>
          <w:szCs w:val="32"/>
        </w:rPr>
        <w:t>万元，增长</w:t>
      </w:r>
      <w:r>
        <w:rPr>
          <w:rFonts w:hint="eastAsia" w:ascii="Times New Roman" w:hAnsi="Times New Roman" w:eastAsia="仿宋_GB2312" w:cs="仿宋"/>
          <w:kern w:val="0"/>
          <w:sz w:val="32"/>
          <w:szCs w:val="32"/>
          <w:lang w:val="en-US" w:eastAsia="zh-CN"/>
        </w:rPr>
        <w:t>0</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w:t>
      </w:r>
    </w:p>
    <w:p w14:paraId="233158A5">
      <w:pPr>
        <w:widowControl/>
        <w:spacing w:before="240" w:after="24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     九、政府性基金预算财政拨款支出决算情况说明</w:t>
      </w:r>
    </w:p>
    <w:p w14:paraId="3A994CFC">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赤峰市医院 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年度政府性基金预算财政拨款支出决算</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万元。与上年决算相比，减少</w:t>
      </w:r>
      <w:r>
        <w:rPr>
          <w:rFonts w:hint="eastAsia" w:ascii="仿宋_GB2312" w:hAnsi="仿宋_GB2312" w:eastAsia="仿宋_GB2312" w:cs="仿宋_GB2312"/>
          <w:kern w:val="0"/>
          <w:sz w:val="32"/>
          <w:szCs w:val="32"/>
          <w:u w:val="single"/>
          <w:lang w:val="en-US" w:eastAsia="zh-CN"/>
        </w:rPr>
        <w:t>8000</w:t>
      </w:r>
      <w:r>
        <w:rPr>
          <w:rFonts w:hint="eastAsia"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u w:val="single"/>
          <w:lang w:val="en-US" w:eastAsia="zh-CN"/>
        </w:rPr>
        <w:t>100</w:t>
      </w:r>
      <w:r>
        <w:rPr>
          <w:rFonts w:hint="eastAsia" w:ascii="仿宋_GB2312" w:hAnsi="仿宋_GB2312" w:eastAsia="仿宋_GB2312" w:cs="仿宋_GB2312"/>
          <w:kern w:val="0"/>
          <w:sz w:val="32"/>
          <w:szCs w:val="32"/>
        </w:rPr>
        <w:t>%，变动原因：</w:t>
      </w:r>
      <w:r>
        <w:rPr>
          <w:rFonts w:hint="eastAsia" w:ascii="仿宋_GB2312" w:hAnsi="仿宋_GB2312" w:eastAsia="仿宋_GB2312" w:cs="仿宋_GB2312"/>
          <w:kern w:val="0"/>
          <w:sz w:val="32"/>
          <w:szCs w:val="32"/>
          <w:lang w:val="en-US" w:eastAsia="zh-CN"/>
        </w:rPr>
        <w:t>新城区建设项目政府专项债批复金额</w:t>
      </w:r>
      <w:r>
        <w:rPr>
          <w:rFonts w:hint="eastAsia" w:ascii="仿宋_GB2312" w:hAnsi="仿宋_GB2312" w:eastAsia="仿宋_GB2312" w:cs="仿宋_GB2312"/>
          <w:kern w:val="0"/>
          <w:sz w:val="32"/>
          <w:szCs w:val="32"/>
        </w:rPr>
        <w:t>。</w:t>
      </w:r>
    </w:p>
    <w:p w14:paraId="42B95935">
      <w:pPr>
        <w:widowControl/>
        <w:spacing w:before="240" w:after="240"/>
        <w:jc w:val="left"/>
        <w:rPr>
          <w:rFonts w:hint="eastAsia" w:ascii="黑体" w:hAnsi="黑体" w:eastAsia="黑体" w:cs="黑体"/>
          <w:b w:val="0"/>
          <w:bCs w:val="0"/>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val="0"/>
          <w:bCs w:val="0"/>
          <w:kern w:val="0"/>
          <w:sz w:val="32"/>
          <w:szCs w:val="32"/>
        </w:rPr>
        <w:t xml:space="preserve"> </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十、国有资本经营预算财政拨款支出决算情况说明</w:t>
      </w:r>
    </w:p>
    <w:p w14:paraId="187568E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0"/>
        <w:rPr>
          <w:rFonts w:ascii="Times New Roman" w:hAnsi="Times New Roman" w:eastAsia="Times New Roman" w:cs="Times New Roman"/>
          <w:kern w:val="0"/>
          <w:sz w:val="24"/>
        </w:rPr>
      </w:pPr>
      <w:r>
        <w:rPr>
          <w:rFonts w:hint="eastAsia" w:ascii="Times New Roman" w:hAnsi="Times New Roman" w:eastAsia="仿宋_GB2312" w:cs="仿宋_GB2312"/>
          <w:kern w:val="0"/>
          <w:sz w:val="32"/>
          <w:szCs w:val="32"/>
        </w:rPr>
        <w:t>赤峰市医院 202</w:t>
      </w:r>
      <w:r>
        <w:rPr>
          <w:rFonts w:hint="eastAsia"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年度国有资本经营预算财政拨款支出决算</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万元。与上年决算相比，增加（减少）</w:t>
      </w:r>
      <w:r>
        <w:rPr>
          <w:rFonts w:hint="eastAsia" w:ascii="Times New Roman" w:hAnsi="Times New Roman" w:eastAsia="仿宋_GB2312" w:cs="仿宋_GB2312"/>
          <w:kern w:val="0"/>
          <w:sz w:val="32"/>
          <w:szCs w:val="32"/>
          <w:u w:val="single"/>
        </w:rPr>
        <w:t xml:space="preserve"> 0.00</w:t>
      </w:r>
      <w:r>
        <w:rPr>
          <w:rFonts w:hint="eastAsia" w:ascii="Times New Roman" w:hAnsi="Times New Roman" w:eastAsia="仿宋_GB2312" w:cs="仿宋_GB2312"/>
          <w:kern w:val="0"/>
          <w:sz w:val="32"/>
          <w:szCs w:val="32"/>
        </w:rPr>
        <w:t>万元，增长</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p>
    <w:p w14:paraId="53ECA311">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b w:val="0"/>
          <w:bCs w:val="0"/>
          <w:kern w:val="0"/>
          <w:sz w:val="32"/>
          <w:szCs w:val="32"/>
        </w:rPr>
        <w:t xml:space="preserve"> </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十一、机构运行经费支出决算情况说明</w:t>
      </w:r>
    </w:p>
    <w:p w14:paraId="2526A6CB">
      <w:pPr>
        <w:widowControl/>
        <w:spacing w:before="240" w:after="240"/>
        <w:ind w:firstLine="640" w:firstLineChars="200"/>
        <w:jc w:val="left"/>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赤峰市医院 202</w:t>
      </w:r>
      <w:r>
        <w:rPr>
          <w:rFonts w:hint="eastAsia"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年度机构运行经费支出决算</w:t>
      </w:r>
      <w:r>
        <w:rPr>
          <w:rFonts w:hint="eastAsia" w:ascii="Times New Roman" w:hAnsi="Times New Roman" w:eastAsia="仿宋_GB2312" w:cs="仿宋_GB2312"/>
          <w:kern w:val="0"/>
          <w:sz w:val="32"/>
          <w:szCs w:val="32"/>
          <w:u w:val="single"/>
          <w:lang w:val="en-US" w:eastAsia="zh-CN"/>
        </w:rPr>
        <w:t>0</w:t>
      </w:r>
      <w:r>
        <w:rPr>
          <w:rFonts w:hint="eastAsia" w:ascii="Times New Roman" w:hAnsi="Times New Roman" w:eastAsia="仿宋_GB2312" w:cs="仿宋_GB2312"/>
          <w:kern w:val="0"/>
          <w:sz w:val="32"/>
          <w:szCs w:val="32"/>
        </w:rPr>
        <w:t>万元。比上年决算相比，减少</w:t>
      </w:r>
      <w:r>
        <w:rPr>
          <w:rFonts w:hint="eastAsia" w:ascii="Times New Roman" w:hAnsi="Times New Roman" w:eastAsia="仿宋_GB2312" w:cs="仿宋_GB2312"/>
          <w:kern w:val="0"/>
          <w:sz w:val="32"/>
          <w:szCs w:val="32"/>
          <w:u w:val="single"/>
          <w:lang w:val="en-US" w:eastAsia="zh-CN"/>
        </w:rPr>
        <w:t>0</w:t>
      </w:r>
      <w:r>
        <w:rPr>
          <w:rFonts w:hint="eastAsia" w:ascii="Times New Roman" w:hAnsi="Times New Roman" w:eastAsia="仿宋_GB2312" w:cs="仿宋_GB2312"/>
          <w:kern w:val="0"/>
          <w:sz w:val="32"/>
          <w:szCs w:val="32"/>
        </w:rPr>
        <w:t>万元，减少</w:t>
      </w:r>
      <w:r>
        <w:rPr>
          <w:rFonts w:hint="eastAsia" w:ascii="Times New Roman" w:hAnsi="Times New Roman" w:eastAsia="仿宋_GB2312" w:cs="仿宋_GB2312"/>
          <w:kern w:val="0"/>
          <w:sz w:val="32"/>
          <w:szCs w:val="32"/>
          <w:u w:val="single"/>
          <w:lang w:val="en-US" w:eastAsia="zh-CN"/>
        </w:rPr>
        <w:t>0</w:t>
      </w:r>
      <w:r>
        <w:rPr>
          <w:rFonts w:hint="eastAsia" w:ascii="Times New Roman" w:hAnsi="Times New Roman" w:eastAsia="仿宋_GB2312" w:cs="仿宋_GB2312"/>
          <w:kern w:val="0"/>
          <w:sz w:val="32"/>
          <w:szCs w:val="32"/>
        </w:rPr>
        <w:t>%。</w:t>
      </w:r>
    </w:p>
    <w:p w14:paraId="682F4B5A">
      <w:pPr>
        <w:widowControl/>
        <w:spacing w:before="240" w:after="240"/>
        <w:jc w:val="left"/>
        <w:rPr>
          <w:rFonts w:hint="eastAsia" w:ascii="黑体" w:hAnsi="黑体" w:eastAsia="黑体" w:cs="黑体"/>
          <w:b w:val="0"/>
          <w:bCs w:val="0"/>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b w:val="0"/>
          <w:bCs w:val="0"/>
          <w:kern w:val="0"/>
          <w:sz w:val="32"/>
          <w:szCs w:val="32"/>
        </w:rPr>
        <w:t xml:space="preserve"> </w:t>
      </w:r>
      <w:r>
        <w:rPr>
          <w:rFonts w:hint="eastAsia" w:ascii="黑体" w:hAnsi="黑体" w:eastAsia="黑体" w:cs="黑体"/>
          <w:b w:val="0"/>
          <w:bCs w:val="0"/>
          <w:kern w:val="0"/>
          <w:sz w:val="32"/>
          <w:szCs w:val="32"/>
          <w:lang w:val="en-US" w:eastAsia="zh-CN"/>
        </w:rPr>
        <w:t xml:space="preserve"> 十二、政府采购支出决算情况说明</w:t>
      </w:r>
    </w:p>
    <w:p w14:paraId="20C13660">
      <w:pPr>
        <w:widowControl/>
        <w:spacing w:before="240" w:after="240"/>
        <w:rPr>
          <w:rFonts w:ascii="Times New Roman" w:hAnsi="Times New Roman" w:eastAsia="Times New Roman" w:cs="Times New Roman"/>
          <w:kern w:val="0"/>
          <w:sz w:val="24"/>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hint="eastAsia" w:ascii="Times New Roman" w:hAnsi="Times New Roman" w:eastAsia="仿宋_GB2312" w:cs="仿宋_GB2312"/>
          <w:kern w:val="0"/>
          <w:sz w:val="32"/>
          <w:szCs w:val="32"/>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rPr>
        <w:t>赤峰市医院 2024年度政府采购支出总额 4014.89万元，其中：政府采购货物支出 1816.13万元、政府采购工程支出 0万元、政府采购服务支出 2198.75万元。政府采购授予中小企业合同金额 3801.49万元，占政府采购支出总额的</w:t>
      </w:r>
      <w:r>
        <w:rPr>
          <w:rFonts w:hint="eastAsia" w:eastAsia="仿宋_GB2312" w:cs="仿宋_GB2312"/>
          <w:kern w:val="0"/>
          <w:sz w:val="32"/>
          <w:szCs w:val="32"/>
          <w:lang w:val="en-US" w:eastAsia="zh-CN"/>
        </w:rPr>
        <w:t>94.68</w:t>
      </w:r>
      <w:r>
        <w:rPr>
          <w:rFonts w:hint="eastAsia" w:ascii="Times New Roman" w:hAnsi="Times New Roman" w:eastAsia="仿宋_GB2312" w:cs="仿宋_GB2312"/>
          <w:kern w:val="0"/>
          <w:sz w:val="32"/>
          <w:szCs w:val="32"/>
        </w:rPr>
        <w:t>%，其中：授予小微企业合同金额 2248.86万元，占政府采购支出总额的</w:t>
      </w:r>
      <w:r>
        <w:rPr>
          <w:rFonts w:hint="eastAsia" w:eastAsia="仿宋_GB2312" w:cs="仿宋_GB2312"/>
          <w:kern w:val="0"/>
          <w:sz w:val="32"/>
          <w:szCs w:val="32"/>
          <w:lang w:val="en-US" w:eastAsia="zh-CN"/>
        </w:rPr>
        <w:t>56.13</w:t>
      </w:r>
      <w:r>
        <w:rPr>
          <w:rFonts w:hint="eastAsia" w:ascii="Times New Roman" w:hAnsi="Times New Roman" w:eastAsia="仿宋_GB2312" w:cs="仿宋_GB2312"/>
          <w:kern w:val="0"/>
          <w:sz w:val="32"/>
          <w:szCs w:val="32"/>
        </w:rPr>
        <w:t>%；货物采购授予中小企业合同金额占货物支出金额的</w:t>
      </w:r>
      <w:r>
        <w:rPr>
          <w:rFonts w:hint="eastAsia" w:eastAsia="仿宋_GB2312" w:cs="仿宋_GB2312"/>
          <w:kern w:val="0"/>
          <w:sz w:val="32"/>
          <w:szCs w:val="32"/>
          <w:lang w:val="en-US" w:eastAsia="zh-CN"/>
        </w:rPr>
        <w:t>100</w:t>
      </w:r>
      <w:r>
        <w:rPr>
          <w:rFonts w:hint="eastAsia" w:ascii="Times New Roman" w:hAnsi="Times New Roman" w:eastAsia="仿宋_GB2312" w:cs="仿宋_GB2312"/>
          <w:kern w:val="0"/>
          <w:sz w:val="32"/>
          <w:szCs w:val="32"/>
        </w:rPr>
        <w:t>%，工程采购授予中小企业合同金额占工程支出金额的</w:t>
      </w:r>
      <w:r>
        <w:rPr>
          <w:rFonts w:hint="eastAsia" w:eastAsia="仿宋_GB2312" w:cs="仿宋_GB2312"/>
          <w:kern w:val="0"/>
          <w:sz w:val="32"/>
          <w:szCs w:val="32"/>
          <w:lang w:val="en-US" w:eastAsia="zh-CN"/>
        </w:rPr>
        <w:t>0</w:t>
      </w:r>
      <w:r>
        <w:rPr>
          <w:rFonts w:hint="eastAsia" w:ascii="Times New Roman" w:hAnsi="Times New Roman" w:eastAsia="仿宋_GB2312" w:cs="仿宋_GB2312"/>
          <w:kern w:val="0"/>
          <w:sz w:val="32"/>
          <w:szCs w:val="32"/>
        </w:rPr>
        <w:t>%，服务采购授予中小企业合同金额占服务支出金额的</w:t>
      </w:r>
      <w:r>
        <w:rPr>
          <w:rFonts w:hint="eastAsia"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p>
    <w:p w14:paraId="374FF14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xml:space="preserve">  </w:t>
      </w:r>
      <w:r>
        <w:rPr>
          <w:rFonts w:hint="eastAsia" w:ascii="Calibri" w:hAnsi="Calibri" w:eastAsia="宋体" w:cs="Calibri"/>
          <w:b/>
          <w:bCs/>
          <w:kern w:val="0"/>
          <w:sz w:val="27"/>
          <w:szCs w:val="27"/>
          <w:lang w:val="en-US" w:eastAsia="zh-CN"/>
        </w:rPr>
        <w:t xml:space="preserve"> </w:t>
      </w:r>
      <w:r>
        <w:rPr>
          <w:rFonts w:ascii="Calibri" w:hAnsi="Calibri" w:eastAsia="Calibri" w:cs="Calibri"/>
          <w:b/>
          <w:bCs/>
          <w:kern w:val="0"/>
          <w:sz w:val="27"/>
          <w:szCs w:val="27"/>
        </w:rPr>
        <w:t> </w:t>
      </w:r>
      <w:r>
        <w:rPr>
          <w:rFonts w:hint="eastAsia" w:ascii="黑体" w:hAnsi="黑体" w:eastAsia="黑体" w:cs="黑体"/>
          <w:b w:val="0"/>
          <w:bCs w:val="0"/>
          <w:kern w:val="0"/>
          <w:sz w:val="32"/>
          <w:szCs w:val="32"/>
        </w:rPr>
        <w:t xml:space="preserve"> 十三、国有资产占用情况说明</w:t>
      </w:r>
    </w:p>
    <w:p w14:paraId="7E21DD8B">
      <w:pPr>
        <w:widowControl/>
        <w:spacing w:before="240" w:after="240"/>
        <w:rPr>
          <w:rFonts w:hint="eastAsia" w:ascii="Times New Roman" w:hAnsi="Times New Roman" w:eastAsia="仿宋_GB2312" w:cs="仿宋_GB2312"/>
          <w:kern w:val="0"/>
          <w:sz w:val="32"/>
          <w:szCs w:val="32"/>
        </w:rPr>
      </w:pPr>
      <w:r>
        <w:rPr>
          <w:rFonts w:ascii="Calibri" w:hAnsi="Calibri" w:eastAsia="Calibri" w:cs="Calibri"/>
          <w:kern w:val="0"/>
          <w:sz w:val="27"/>
          <w:szCs w:val="27"/>
        </w:rPr>
        <w:t> </w:t>
      </w:r>
      <w:r>
        <w:rPr>
          <w:rFonts w:hint="eastAsia" w:ascii="Times New Roman" w:hAnsi="Times New Roman" w:eastAsia="仿宋_GB2312" w:cs="仿宋_GB2312"/>
          <w:kern w:val="0"/>
          <w:sz w:val="32"/>
          <w:szCs w:val="32"/>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rPr>
        <w:t>赤峰市医院 截至2024年12月31日，本部门（单位）共有车辆 28辆，其中：副部（省）级及以上领导用车0 辆、主要负责人用车 0辆、机要通信用车 0辆、应急保障用车 3辆、执法执勤用车 0辆、特种专业技术用车 25辆、离退休干部服务用车 0辆，其他用车 0辆；单价100万元（含）以上的设备（不含车辆） 147台（套）。</w:t>
      </w:r>
    </w:p>
    <w:p w14:paraId="280E004B">
      <w:pPr>
        <w:widowControl/>
        <w:spacing w:before="240" w:after="2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十四、预算绩效情况说明</w:t>
      </w:r>
    </w:p>
    <w:p w14:paraId="6C88A983">
      <w:pPr>
        <w:widowControl/>
        <w:spacing w:before="240" w:after="240"/>
        <w:jc w:val="left"/>
        <w:rPr>
          <w:rFonts w:hint="eastAsia" w:ascii="楷体" w:hAnsi="楷体" w:eastAsia="楷体" w:cs="楷体"/>
          <w:b w:val="0"/>
          <w:bCs w:val="0"/>
          <w:kern w:val="0"/>
          <w:sz w:val="32"/>
          <w:szCs w:val="32"/>
          <w:lang w:val="en-US" w:eastAsia="zh-CN" w:bidi="ar-SA"/>
        </w:rPr>
      </w:pPr>
      <w:r>
        <w:rPr>
          <w:rFonts w:ascii="kai_ti_gb2312" w:hAnsi="kai_ti_gb2312" w:eastAsia="kai_ti_gb2312" w:cs="kai_ti_gb2312"/>
          <w:b/>
          <w:bCs/>
          <w:kern w:val="0"/>
          <w:sz w:val="27"/>
          <w:szCs w:val="27"/>
        </w:rPr>
        <w:t xml:space="preserve">    </w:t>
      </w:r>
      <w:r>
        <w:rPr>
          <w:rFonts w:hint="eastAsia" w:ascii="楷体" w:hAnsi="楷体" w:eastAsia="楷体" w:cs="楷体"/>
          <w:b w:val="0"/>
          <w:bCs w:val="0"/>
          <w:kern w:val="0"/>
          <w:sz w:val="32"/>
          <w:szCs w:val="32"/>
          <w:lang w:val="en-US" w:eastAsia="zh-CN" w:bidi="ar-SA"/>
        </w:rPr>
        <w:t>（一）预算绩效管理工作开展情况。</w:t>
      </w:r>
    </w:p>
    <w:p w14:paraId="2A722D75">
      <w:pPr>
        <w:pStyle w:val="30"/>
        <w:keepNext w:val="0"/>
        <w:keepLines w:val="0"/>
        <w:pageBreakBefore w:val="0"/>
        <w:widowControl/>
        <w:kinsoku/>
        <w:wordWrap/>
        <w:overflowPunct/>
        <w:topLinePunct w:val="0"/>
        <w:autoSpaceDE/>
        <w:autoSpaceDN/>
        <w:bidi w:val="0"/>
        <w:adjustRightInd/>
        <w:snapToGrid/>
        <w:spacing w:line="580" w:lineRule="exact"/>
        <w:ind w:firstLine="540" w:firstLineChars="200"/>
        <w:jc w:val="both"/>
        <w:textAlignment w:val="auto"/>
        <w:outlineLvl w:val="9"/>
        <w:rPr>
          <w:rFonts w:ascii="Times New Roman" w:hAnsi="Times New Roman" w:eastAsia="Times New Roman" w:cs="Times New Roman"/>
          <w:kern w:val="0"/>
          <w:sz w:val="24"/>
        </w:rPr>
      </w:pPr>
      <w:r>
        <w:rPr>
          <w:rFonts w:ascii="Calibri" w:hAnsi="Calibri" w:eastAsia="Calibri" w:cs="Calibri"/>
          <w:kern w:val="0"/>
          <w:sz w:val="27"/>
          <w:szCs w:val="27"/>
        </w:rPr>
        <w:t> </w:t>
      </w:r>
      <w:r>
        <w:rPr>
          <w:rFonts w:hint="eastAsia" w:ascii="Times New Roman" w:hAnsi="Times New Roman" w:eastAsia="仿宋_GB2312" w:cs="仿宋"/>
          <w:kern w:val="0"/>
          <w:sz w:val="32"/>
          <w:szCs w:val="32"/>
        </w:rPr>
        <w:t>根据预算绩效管理要求组织对</w:t>
      </w:r>
      <w:r>
        <w:rPr>
          <w:rFonts w:hint="eastAsia" w:ascii="Times New Roman" w:hAnsi="Times New Roman" w:eastAsia="仿宋_GB2312" w:cs="仿宋"/>
          <w:kern w:val="0"/>
          <w:sz w:val="32"/>
          <w:szCs w:val="32"/>
          <w:lang w:val="en-US" w:eastAsia="zh-CN"/>
        </w:rPr>
        <w:t>202</w:t>
      </w:r>
      <w:r>
        <w:rPr>
          <w:rFonts w:hint="eastAsia" w:eastAsia="仿宋_GB2312" w:cs="仿宋"/>
          <w:kern w:val="0"/>
          <w:sz w:val="32"/>
          <w:szCs w:val="32"/>
          <w:lang w:val="en-US" w:eastAsia="zh-CN"/>
        </w:rPr>
        <w:t>4</w:t>
      </w:r>
      <w:r>
        <w:rPr>
          <w:rFonts w:hint="eastAsia" w:ascii="Times New Roman" w:hAnsi="Times New Roman" w:eastAsia="仿宋_GB2312" w:cs="仿宋"/>
          <w:kern w:val="0"/>
          <w:sz w:val="32"/>
          <w:szCs w:val="32"/>
        </w:rPr>
        <w:t>年项目支出开展绩效自评。其中一般公共预算项目</w:t>
      </w:r>
      <w:r>
        <w:rPr>
          <w:rFonts w:hint="eastAsia" w:ascii="Times New Roman" w:hAnsi="Times New Roman" w:eastAsia="仿宋_GB2312" w:cs="仿宋"/>
          <w:kern w:val="0"/>
          <w:sz w:val="32"/>
          <w:szCs w:val="32"/>
          <w:u w:val="single"/>
        </w:rPr>
        <w:t>  </w:t>
      </w:r>
      <w:r>
        <w:rPr>
          <w:rFonts w:hint="eastAsia" w:eastAsia="仿宋_GB2312" w:cs="仿宋"/>
          <w:kern w:val="0"/>
          <w:sz w:val="32"/>
          <w:szCs w:val="32"/>
          <w:u w:val="single"/>
          <w:lang w:val="en-US" w:eastAsia="zh-CN"/>
        </w:rPr>
        <w:t>50</w:t>
      </w:r>
      <w:r>
        <w:rPr>
          <w:rFonts w:hint="eastAsia" w:ascii="Times New Roman" w:hAnsi="Times New Roman" w:eastAsia="仿宋_GB2312" w:cs="仿宋"/>
          <w:kern w:val="0"/>
          <w:sz w:val="32"/>
          <w:szCs w:val="32"/>
          <w:u w:val="single"/>
        </w:rPr>
        <w:t xml:space="preserve"> </w:t>
      </w:r>
      <w:r>
        <w:rPr>
          <w:rFonts w:hint="eastAsia" w:ascii="Times New Roman" w:hAnsi="Times New Roman" w:eastAsia="仿宋_GB2312" w:cs="仿宋"/>
          <w:kern w:val="0"/>
          <w:sz w:val="32"/>
          <w:szCs w:val="32"/>
        </w:rPr>
        <w:t>个，涉及资</w:t>
      </w:r>
      <w:r>
        <w:rPr>
          <w:rFonts w:hint="eastAsia" w:ascii="Times New Roman" w:hAnsi="Times New Roman" w:eastAsia="仿宋_GB2312" w:cs="仿宋"/>
          <w:color w:val="auto"/>
          <w:kern w:val="0"/>
          <w:sz w:val="32"/>
          <w:szCs w:val="32"/>
        </w:rPr>
        <w:t>金</w:t>
      </w:r>
      <w:r>
        <w:rPr>
          <w:rFonts w:hint="eastAsia" w:eastAsia="仿宋_GB2312" w:cs="仿宋"/>
          <w:color w:val="auto"/>
          <w:kern w:val="0"/>
          <w:sz w:val="32"/>
          <w:szCs w:val="32"/>
          <w:u w:val="single"/>
          <w:lang w:val="en-US" w:eastAsia="zh-CN"/>
        </w:rPr>
        <w:t>18860.73</w:t>
      </w:r>
      <w:r>
        <w:rPr>
          <w:rFonts w:hint="eastAsia" w:ascii="Times New Roman" w:hAnsi="Times New Roman" w:eastAsia="仿宋_GB2312" w:cs="仿宋"/>
          <w:kern w:val="0"/>
          <w:sz w:val="32"/>
          <w:szCs w:val="32"/>
        </w:rPr>
        <w:t>万元，占一般公共预算项目支出总额的</w:t>
      </w:r>
      <w:r>
        <w:rPr>
          <w:rFonts w:hint="eastAsia" w:eastAsia="仿宋_GB2312" w:cs="仿宋"/>
          <w:color w:val="auto"/>
          <w:kern w:val="0"/>
          <w:sz w:val="32"/>
          <w:szCs w:val="32"/>
          <w:lang w:val="en-US" w:eastAsia="zh-CN"/>
        </w:rPr>
        <w:t>72.49</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kern w:val="0"/>
          <w:sz w:val="32"/>
          <w:szCs w:val="32"/>
        </w:rPr>
        <w:t>；政府性基金预算项目</w:t>
      </w:r>
      <w:r>
        <w:rPr>
          <w:rFonts w:hint="eastAsia" w:ascii="Times New Roman" w:hAnsi="Times New Roman" w:eastAsia="仿宋_GB2312" w:cs="仿宋"/>
          <w:kern w:val="0"/>
          <w:sz w:val="32"/>
          <w:szCs w:val="32"/>
          <w:u w:val="single"/>
        </w:rPr>
        <w:t>  </w:t>
      </w:r>
      <w:r>
        <w:rPr>
          <w:rFonts w:hint="eastAsia" w:eastAsia="仿宋_GB2312" w:cs="仿宋"/>
          <w:kern w:val="0"/>
          <w:sz w:val="32"/>
          <w:szCs w:val="32"/>
          <w:u w:val="single"/>
          <w:lang w:val="en-US" w:eastAsia="zh-CN"/>
        </w:rPr>
        <w:t>0</w:t>
      </w:r>
      <w:r>
        <w:rPr>
          <w:rFonts w:hint="eastAsia" w:ascii="Times New Roman" w:hAnsi="Times New Roman" w:eastAsia="仿宋_GB2312" w:cs="仿宋"/>
          <w:kern w:val="0"/>
          <w:sz w:val="32"/>
          <w:szCs w:val="32"/>
          <w:u w:val="single"/>
        </w:rPr>
        <w:t xml:space="preserve"> </w:t>
      </w:r>
      <w:r>
        <w:rPr>
          <w:rFonts w:hint="eastAsia" w:ascii="Times New Roman" w:hAnsi="Times New Roman" w:eastAsia="仿宋_GB2312" w:cs="仿宋"/>
          <w:kern w:val="0"/>
          <w:sz w:val="32"/>
          <w:szCs w:val="32"/>
        </w:rPr>
        <w:t>个，涉及资金</w:t>
      </w:r>
      <w:r>
        <w:rPr>
          <w:rFonts w:hint="eastAsia" w:ascii="Times New Roman" w:hAnsi="Times New Roman" w:eastAsia="仿宋_GB2312" w:cs="仿宋"/>
          <w:kern w:val="0"/>
          <w:sz w:val="32"/>
          <w:szCs w:val="32"/>
          <w:u w:val="single"/>
        </w:rPr>
        <w:t> </w:t>
      </w:r>
      <w:r>
        <w:rPr>
          <w:rFonts w:hint="eastAsia" w:eastAsia="仿宋_GB2312" w:cs="仿宋"/>
          <w:kern w:val="0"/>
          <w:sz w:val="32"/>
          <w:szCs w:val="32"/>
          <w:u w:val="single"/>
          <w:lang w:val="en-US" w:eastAsia="zh-CN"/>
        </w:rPr>
        <w:t>0</w:t>
      </w:r>
      <w:r>
        <w:rPr>
          <w:rFonts w:hint="eastAsia" w:ascii="Times New Roman" w:hAnsi="Times New Roman" w:eastAsia="仿宋_GB2312" w:cs="仿宋"/>
          <w:kern w:val="0"/>
          <w:sz w:val="32"/>
          <w:szCs w:val="32"/>
        </w:rPr>
        <w:t>万元，占应纳入绩效自评的政府性基金预算项目支出总额的10</w:t>
      </w:r>
      <w:r>
        <w:rPr>
          <w:rFonts w:hint="eastAsia" w:ascii="Times New Roman" w:hAnsi="Times New Roman" w:eastAsia="仿宋_GB2312" w:cs="仿宋"/>
          <w:color w:val="auto"/>
          <w:kern w:val="0"/>
          <w:sz w:val="32"/>
          <w:szCs w:val="32"/>
        </w:rPr>
        <w:t>0%；组织对“</w:t>
      </w:r>
      <w:r>
        <w:rPr>
          <w:rFonts w:hint="default" w:ascii="Times New Roman" w:hAnsi="Times New Roman" w:eastAsia="仿宋_GB2312" w:cs="仿宋"/>
          <w:color w:val="auto"/>
          <w:kern w:val="0"/>
          <w:sz w:val="32"/>
          <w:szCs w:val="32"/>
        </w:rPr>
        <w:t>2024年</w:t>
      </w:r>
      <w:r>
        <w:rPr>
          <w:rFonts w:hint="default" w:ascii="Times New Roman" w:hAnsi="Times New Roman" w:eastAsia="仿宋_GB2312" w:cs="仿宋"/>
          <w:color w:val="auto"/>
          <w:kern w:val="0"/>
          <w:sz w:val="32"/>
          <w:szCs w:val="32"/>
          <w:lang w:val="en-US" w:eastAsia="zh-CN"/>
        </w:rPr>
        <w:t>度</w:t>
      </w:r>
      <w:r>
        <w:rPr>
          <w:rFonts w:hint="default" w:ascii="Times New Roman" w:hAnsi="Times New Roman" w:eastAsia="仿宋_GB2312" w:cs="仿宋"/>
          <w:color w:val="auto"/>
          <w:kern w:val="0"/>
          <w:sz w:val="32"/>
          <w:szCs w:val="32"/>
        </w:rPr>
        <w:t>国家临床重点专科建设（重症医学 500万）</w:t>
      </w:r>
      <w:r>
        <w:rPr>
          <w:rFonts w:hint="eastAsia" w:ascii="Times New Roman" w:hAnsi="Times New Roman" w:eastAsia="仿宋_GB2312" w:cs="仿宋"/>
          <w:color w:val="auto"/>
          <w:kern w:val="0"/>
          <w:sz w:val="32"/>
          <w:szCs w:val="32"/>
        </w:rPr>
        <w:t>项目”、“</w:t>
      </w:r>
      <w:r>
        <w:rPr>
          <w:rFonts w:hint="eastAsia" w:ascii="Times New Roman" w:hAnsi="Times New Roman" w:eastAsia="仿宋_GB2312" w:cs="仿宋"/>
          <w:color w:val="auto"/>
          <w:spacing w:val="8"/>
          <w:sz w:val="32"/>
          <w:szCs w:val="32"/>
        </w:rPr>
        <w:t>内蒙古自治区临时性工作补贴（812号6762840元）</w:t>
      </w:r>
      <w:r>
        <w:rPr>
          <w:rFonts w:hint="eastAsia" w:ascii="Times New Roman" w:hAnsi="Times New Roman" w:eastAsia="仿宋_GB2312" w:cs="仿宋"/>
          <w:color w:val="auto"/>
          <w:kern w:val="0"/>
          <w:sz w:val="32"/>
          <w:szCs w:val="32"/>
        </w:rPr>
        <w:t>项目”、“</w:t>
      </w:r>
      <w:r>
        <w:rPr>
          <w:rFonts w:hint="eastAsia" w:ascii="Times New Roman" w:hAnsi="Times New Roman" w:eastAsia="仿宋_GB2312" w:cs="仿宋"/>
          <w:color w:val="auto"/>
          <w:sz w:val="32"/>
          <w:szCs w:val="32"/>
        </w:rPr>
        <w:t>医务人员工作补贴（第一阶段部分拨款）656.371万元</w:t>
      </w:r>
      <w:r>
        <w:rPr>
          <w:rFonts w:hint="eastAsia" w:eastAsia="仿宋_GB2312" w:cs="仿宋"/>
          <w:color w:val="auto"/>
          <w:sz w:val="32"/>
          <w:szCs w:val="32"/>
          <w:lang w:val="en-US" w:eastAsia="zh-CN"/>
        </w:rPr>
        <w:t>项目</w:t>
      </w:r>
      <w:r>
        <w:rPr>
          <w:rFonts w:hint="eastAsia" w:ascii="Times New Roman" w:hAnsi="Times New Roman" w:eastAsia="仿宋_GB2312" w:cs="仿宋"/>
          <w:color w:val="auto"/>
          <w:kern w:val="0"/>
          <w:sz w:val="32"/>
          <w:szCs w:val="32"/>
        </w:rPr>
        <w:t>”</w:t>
      </w:r>
      <w:r>
        <w:rPr>
          <w:rFonts w:hint="eastAsia" w:eastAsia="仿宋_GB2312" w:cs="仿宋"/>
          <w:color w:val="auto"/>
          <w:kern w:val="0"/>
          <w:sz w:val="32"/>
          <w:szCs w:val="32"/>
          <w:lang w:eastAsia="zh-CN"/>
        </w:rPr>
        <w:t>、“2024年老年事业费（228号 18万元）</w:t>
      </w:r>
      <w:r>
        <w:rPr>
          <w:rFonts w:hint="eastAsia" w:eastAsia="仿宋_GB2312" w:cs="仿宋"/>
          <w:color w:val="auto"/>
          <w:kern w:val="0"/>
          <w:sz w:val="32"/>
          <w:szCs w:val="32"/>
          <w:lang w:val="en-US" w:eastAsia="zh-CN"/>
        </w:rPr>
        <w:t>项目</w:t>
      </w:r>
      <w:r>
        <w:rPr>
          <w:rFonts w:hint="eastAsia" w:eastAsia="仿宋_GB2312" w:cs="仿宋"/>
          <w:color w:val="auto"/>
          <w:kern w:val="0"/>
          <w:sz w:val="32"/>
          <w:szCs w:val="32"/>
          <w:lang w:eastAsia="zh-CN"/>
        </w:rPr>
        <w:t>”、“</w:t>
      </w:r>
      <w:r>
        <w:rPr>
          <w:rFonts w:hint="eastAsia" w:ascii="仿宋" w:hAnsi="仿宋" w:eastAsia="仿宋" w:cs="仿宋"/>
          <w:kern w:val="0"/>
          <w:sz w:val="32"/>
          <w:szCs w:val="32"/>
        </w:rPr>
        <w:t>取消药品加成财政补助项目</w:t>
      </w:r>
      <w:r>
        <w:rPr>
          <w:rFonts w:hint="eastAsia" w:eastAsia="仿宋_GB2312" w:cs="仿宋"/>
          <w:color w:val="auto"/>
          <w:kern w:val="0"/>
          <w:sz w:val="32"/>
          <w:szCs w:val="32"/>
          <w:lang w:eastAsia="zh-CN"/>
        </w:rPr>
        <w:t>”</w:t>
      </w:r>
      <w:r>
        <w:rPr>
          <w:rFonts w:hint="eastAsia" w:ascii="Times New Roman" w:hAnsi="Times New Roman" w:eastAsia="仿宋_GB2312" w:cs="仿宋"/>
          <w:kern w:val="0"/>
          <w:sz w:val="32"/>
          <w:szCs w:val="32"/>
        </w:rPr>
        <w:t>等</w:t>
      </w:r>
      <w:r>
        <w:rPr>
          <w:rFonts w:hint="eastAsia" w:eastAsia="仿宋_GB2312" w:cs="仿宋"/>
          <w:kern w:val="0"/>
          <w:sz w:val="32"/>
          <w:szCs w:val="32"/>
          <w:lang w:val="en-US" w:eastAsia="zh-CN"/>
        </w:rPr>
        <w:t xml:space="preserve"> </w:t>
      </w:r>
      <w:r>
        <w:rPr>
          <w:rFonts w:hint="eastAsia" w:eastAsia="仿宋_GB2312" w:cs="仿宋"/>
          <w:kern w:val="0"/>
          <w:sz w:val="32"/>
          <w:szCs w:val="32"/>
          <w:u w:val="single"/>
          <w:lang w:val="en-US" w:eastAsia="zh-CN"/>
        </w:rPr>
        <w:t>50</w:t>
      </w:r>
      <w:r>
        <w:rPr>
          <w:rFonts w:hint="eastAsia" w:ascii="Times New Roman" w:hAnsi="Times New Roman" w:eastAsia="仿宋_GB2312" w:cs="仿宋"/>
          <w:kern w:val="0"/>
          <w:sz w:val="32"/>
          <w:szCs w:val="32"/>
        </w:rPr>
        <w:t>个项目开展了部门评价，涉及一般公共</w:t>
      </w:r>
      <w:r>
        <w:rPr>
          <w:rFonts w:hint="eastAsia" w:ascii="Times New Roman" w:hAnsi="Times New Roman" w:eastAsia="仿宋_GB2312" w:cs="仿宋"/>
          <w:kern w:val="0"/>
          <w:sz w:val="32"/>
          <w:szCs w:val="32"/>
          <w:highlight w:val="none"/>
        </w:rPr>
        <w:t>预算支出</w:t>
      </w:r>
      <w:r>
        <w:rPr>
          <w:rFonts w:hint="eastAsia" w:ascii="Times New Roman" w:hAnsi="Times New Roman" w:eastAsia="仿宋_GB2312" w:cs="仿宋"/>
          <w:kern w:val="0"/>
          <w:sz w:val="32"/>
          <w:szCs w:val="32"/>
          <w:highlight w:val="none"/>
          <w:u w:val="single"/>
        </w:rPr>
        <w:t> </w:t>
      </w:r>
      <w:r>
        <w:rPr>
          <w:rFonts w:hint="eastAsia" w:eastAsia="仿宋_GB2312" w:cs="仿宋"/>
          <w:color w:val="auto"/>
          <w:kern w:val="0"/>
          <w:sz w:val="32"/>
          <w:szCs w:val="32"/>
          <w:u w:val="single"/>
          <w:lang w:val="en-US" w:eastAsia="zh-CN"/>
        </w:rPr>
        <w:t>18860.73</w:t>
      </w:r>
      <w:r>
        <w:rPr>
          <w:rFonts w:hint="eastAsia" w:ascii="Times New Roman" w:hAnsi="Times New Roman" w:eastAsia="仿宋_GB2312" w:cs="仿宋"/>
          <w:kern w:val="0"/>
          <w:sz w:val="32"/>
          <w:szCs w:val="32"/>
          <w:highlight w:val="none"/>
        </w:rPr>
        <w:t>万元</w:t>
      </w:r>
      <w:r>
        <w:rPr>
          <w:rFonts w:hint="eastAsia" w:ascii="Times New Roman" w:hAnsi="Times New Roman" w:eastAsia="仿宋_GB2312" w:cs="仿宋"/>
          <w:kern w:val="0"/>
          <w:sz w:val="32"/>
          <w:szCs w:val="32"/>
        </w:rPr>
        <w:t>，政府性基金支出</w:t>
      </w:r>
      <w:r>
        <w:rPr>
          <w:rFonts w:hint="eastAsia" w:ascii="Times New Roman" w:hAnsi="Times New Roman" w:eastAsia="仿宋_GB2312" w:cs="仿宋"/>
          <w:kern w:val="0"/>
          <w:sz w:val="32"/>
          <w:szCs w:val="32"/>
          <w:u w:val="single"/>
        </w:rPr>
        <w:t> </w:t>
      </w:r>
      <w:r>
        <w:rPr>
          <w:rFonts w:hint="eastAsia" w:eastAsia="仿宋_GB2312" w:cs="仿宋"/>
          <w:kern w:val="0"/>
          <w:sz w:val="32"/>
          <w:szCs w:val="32"/>
          <w:u w:val="single"/>
          <w:lang w:val="en-US" w:eastAsia="zh-CN"/>
        </w:rPr>
        <w:t>0</w:t>
      </w:r>
      <w:r>
        <w:rPr>
          <w:rFonts w:hint="eastAsia" w:ascii="Times New Roman" w:hAnsi="Times New Roman" w:eastAsia="仿宋_GB2312" w:cs="仿宋"/>
          <w:kern w:val="0"/>
          <w:sz w:val="32"/>
          <w:szCs w:val="32"/>
        </w:rPr>
        <w:t>  万元。从评价情况看，以上项目通过项目立项情况、资金使用情况、项目管理情况、项目绩效目标表现情况自我评价，了解项目资金使用是否达到了预期目标、资金管理是否规范、资金使用是否有效，检验资金支出的效率和效果，分析存在的问题及原因，及时总结管理经验，改进管理措施，不断增强和落实绩效管理责任，完善工作机制，有效提高资金管理水平和使用效益。</w:t>
      </w:r>
    </w:p>
    <w:p w14:paraId="6381B7F5">
      <w:pPr>
        <w:widowControl/>
        <w:spacing w:before="240" w:after="240"/>
        <w:ind w:firstLine="320" w:firstLineChars="100"/>
        <w:jc w:val="left"/>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（二）部门（单位）决算中项目绩效自评结果。</w:t>
      </w:r>
    </w:p>
    <w:p w14:paraId="51D35461">
      <w:pPr>
        <w:pStyle w:val="30"/>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1.</w:t>
      </w:r>
      <w:r>
        <w:rPr>
          <w:rFonts w:hint="default" w:ascii="Times New Roman" w:hAnsi="Times New Roman" w:eastAsia="仿宋_GB2312" w:cs="仿宋"/>
          <w:color w:val="auto"/>
          <w:sz w:val="32"/>
          <w:szCs w:val="32"/>
        </w:rPr>
        <w:t>2024年</w:t>
      </w:r>
      <w:r>
        <w:rPr>
          <w:rFonts w:hint="default" w:ascii="Times New Roman" w:hAnsi="Times New Roman" w:eastAsia="仿宋_GB2312" w:cs="仿宋"/>
          <w:color w:val="auto"/>
          <w:sz w:val="32"/>
          <w:szCs w:val="32"/>
          <w:lang w:val="en-US" w:eastAsia="zh-CN"/>
        </w:rPr>
        <w:t>度</w:t>
      </w:r>
      <w:r>
        <w:rPr>
          <w:rFonts w:hint="default" w:ascii="Times New Roman" w:hAnsi="Times New Roman" w:eastAsia="仿宋_GB2312" w:cs="仿宋"/>
          <w:color w:val="auto"/>
          <w:sz w:val="32"/>
          <w:szCs w:val="32"/>
        </w:rPr>
        <w:t>国家临床重点专科建设（重症医学 500万）</w:t>
      </w:r>
      <w:r>
        <w:rPr>
          <w:rFonts w:hint="eastAsia" w:ascii="Times New Roman" w:hAnsi="Times New Roman" w:eastAsia="仿宋_GB2312" w:cs="仿宋"/>
          <w:color w:val="auto"/>
          <w:sz w:val="32"/>
          <w:szCs w:val="32"/>
          <w:lang w:val="en-US" w:eastAsia="zh-CN"/>
        </w:rPr>
        <w:t>自评综述：通过开展重症医学科国家临床专科能力建设，围绕发病率高、严重危害群众健康的疑难危重疾病，加强相关专科能力建设，努力形成医疗、科研、教学、管理密切结合并相互促进的学科建设良性运行机制，使我院重症医学专业整体实力达到区域医疗的先进水平，带动区域医疗卫生技术水平提高，促进区域医疗中心建设。其中382.29万元用于设备采购，57.5万元软件购置，5.23万元人才培养。预算执行率88.91%。</w:t>
      </w:r>
    </w:p>
    <w:p w14:paraId="5152EA93">
      <w:pPr>
        <w:keepNext w:val="0"/>
        <w:keepLines w:val="0"/>
        <w:pageBreakBefore w:val="0"/>
        <w:widowControl w:val="0"/>
        <w:kinsoku/>
        <w:wordWrap/>
        <w:overflowPunct/>
        <w:topLinePunct/>
        <w:autoSpaceDE/>
        <w:autoSpaceDN/>
        <w:bidi w:val="0"/>
        <w:adjustRightInd/>
        <w:snapToGrid/>
        <w:spacing w:line="520" w:lineRule="exact"/>
        <w:ind w:right="0" w:rightChars="0" w:firstLine="672" w:firstLineChars="200"/>
        <w:jc w:val="both"/>
        <w:textAlignment w:val="auto"/>
        <w:outlineLvl w:val="9"/>
        <w:rPr>
          <w:rFonts w:hint="default" w:ascii="Times New Roman" w:hAnsi="Times New Roman" w:eastAsia="仿宋_GB2312" w:cs="仿宋"/>
          <w:color w:val="auto"/>
          <w:spacing w:val="8"/>
          <w:sz w:val="32"/>
          <w:szCs w:val="32"/>
          <w:lang w:val="en-US" w:eastAsia="zh-CN"/>
        </w:rPr>
      </w:pPr>
      <w:r>
        <w:rPr>
          <w:rFonts w:hint="eastAsia" w:eastAsia="仿宋_GB2312" w:cs="仿宋"/>
          <w:color w:val="auto"/>
          <w:spacing w:val="8"/>
          <w:sz w:val="32"/>
          <w:szCs w:val="32"/>
          <w:lang w:val="en-US" w:eastAsia="zh-CN"/>
        </w:rPr>
        <w:t>2.</w:t>
      </w:r>
      <w:r>
        <w:rPr>
          <w:rFonts w:hint="eastAsia" w:ascii="Times New Roman" w:hAnsi="Times New Roman" w:eastAsia="仿宋_GB2312" w:cs="仿宋"/>
          <w:color w:val="auto"/>
          <w:spacing w:val="8"/>
          <w:sz w:val="32"/>
          <w:szCs w:val="32"/>
        </w:rPr>
        <w:t>内蒙古自治区临时性工作补贴（812号6762840元）</w:t>
      </w:r>
      <w:r>
        <w:rPr>
          <w:rFonts w:hint="eastAsia" w:eastAsia="仿宋_GB2312" w:cs="仿宋"/>
          <w:color w:val="auto"/>
          <w:spacing w:val="8"/>
          <w:sz w:val="32"/>
          <w:szCs w:val="32"/>
          <w:lang w:val="en-US" w:eastAsia="zh-CN"/>
        </w:rPr>
        <w:t>自评综述:</w:t>
      </w:r>
      <w:r>
        <w:rPr>
          <w:rFonts w:hint="eastAsia" w:ascii="仿宋" w:hAnsi="仿宋" w:eastAsia="仿宋" w:cs="仿宋"/>
          <w:kern w:val="2"/>
          <w:sz w:val="32"/>
          <w:szCs w:val="32"/>
          <w:lang w:val="en-US" w:eastAsia="zh-CN"/>
        </w:rPr>
        <w:t>目的1：此次补贴体现了对医务人员的关爱。一定程度缓解医务人员家庭面临的困难和问题；目的2：加强对医护人员的生活保障，增加医护人员的获得感幸福感。临时性工作补贴2022.12.7-2023.3.31,资金下达数</w:t>
      </w:r>
      <w:r>
        <w:rPr>
          <w:rFonts w:hint="eastAsia" w:ascii="Times New Roman" w:hAnsi="Times New Roman" w:eastAsia="仿宋_GB2312" w:cs="仿宋"/>
          <w:color w:val="auto"/>
          <w:spacing w:val="8"/>
          <w:sz w:val="32"/>
          <w:szCs w:val="32"/>
          <w:lang w:val="en-US" w:eastAsia="zh-CN"/>
        </w:rPr>
        <w:t>6762840</w:t>
      </w:r>
      <w:r>
        <w:rPr>
          <w:rFonts w:hint="eastAsia" w:ascii="仿宋" w:hAnsi="仿宋" w:eastAsia="仿宋" w:cs="仿宋"/>
          <w:kern w:val="2"/>
          <w:sz w:val="32"/>
          <w:szCs w:val="32"/>
          <w:lang w:val="en-US" w:eastAsia="zh-CN"/>
        </w:rPr>
        <w:t>元，支出</w:t>
      </w:r>
      <w:r>
        <w:rPr>
          <w:rFonts w:hint="eastAsia" w:ascii="Times New Roman" w:hAnsi="Times New Roman" w:eastAsia="仿宋_GB2312" w:cs="仿宋"/>
          <w:color w:val="auto"/>
          <w:spacing w:val="8"/>
          <w:sz w:val="32"/>
          <w:szCs w:val="32"/>
          <w:lang w:val="en-US" w:eastAsia="zh-CN"/>
        </w:rPr>
        <w:t>6762840</w:t>
      </w:r>
      <w:r>
        <w:rPr>
          <w:rFonts w:hint="eastAsia" w:eastAsia="仿宋_GB2312" w:cs="仿宋"/>
          <w:color w:val="auto"/>
          <w:spacing w:val="8"/>
          <w:sz w:val="32"/>
          <w:szCs w:val="32"/>
          <w:lang w:val="en-US" w:eastAsia="zh-CN"/>
        </w:rPr>
        <w:t>，预算执行率100%。</w:t>
      </w:r>
    </w:p>
    <w:p w14:paraId="22F56614">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72"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eastAsia="仿宋_GB2312" w:cs="仿宋"/>
          <w:color w:val="auto"/>
          <w:spacing w:val="8"/>
          <w:sz w:val="32"/>
          <w:szCs w:val="32"/>
          <w:lang w:val="en-US" w:eastAsia="zh-CN"/>
        </w:rPr>
        <w:t>3.</w:t>
      </w:r>
      <w:r>
        <w:rPr>
          <w:rFonts w:hint="eastAsia" w:ascii="Times New Roman" w:hAnsi="Times New Roman" w:eastAsia="仿宋_GB2312" w:cs="仿宋"/>
          <w:color w:val="auto"/>
          <w:kern w:val="2"/>
          <w:sz w:val="32"/>
          <w:szCs w:val="32"/>
          <w:lang w:val="en-US" w:eastAsia="zh-CN" w:bidi="ar-SA"/>
        </w:rPr>
        <w:t>医务人员工作补贴（第一阶段部分拨款）656.371万元自评综述：</w:t>
      </w:r>
      <w:r>
        <w:rPr>
          <w:rFonts w:hint="default" w:ascii="Times New Roman" w:hAnsi="Times New Roman" w:eastAsia="仿宋_GB2312" w:cs="仿宋"/>
          <w:color w:val="auto"/>
          <w:kern w:val="2"/>
          <w:sz w:val="32"/>
          <w:szCs w:val="32"/>
          <w:lang w:val="en-US" w:eastAsia="zh-CN" w:bidi="ar-SA"/>
        </w:rPr>
        <w:t xml:space="preserve"> 该笔财政补助资金为统计的第一阶段2022.12.7-2023.1.20的临时性工作补贴预拨款部分，第一阶段我院统计上报的临时性工作补贴共1871.655万元，此次拨款656.371万元。拨款为第一阶段临时性工作补贴部分资金</w:t>
      </w:r>
      <w:r>
        <w:rPr>
          <w:rFonts w:hint="default" w:ascii="Times New Roman" w:hAnsi="Times New Roman" w:eastAsia="仿宋_GB2312" w:cs="仿宋"/>
          <w:color w:val="auto"/>
          <w:kern w:val="2"/>
          <w:sz w:val="32"/>
          <w:szCs w:val="32"/>
          <w:lang w:val="en-US" w:eastAsia="zh-CN" w:bidi="ar-SA"/>
        </w:rPr>
        <w:tab/>
      </w:r>
      <w:r>
        <w:rPr>
          <w:rFonts w:hint="eastAsia" w:eastAsia="仿宋_GB2312" w:cs="仿宋"/>
          <w:color w:val="auto"/>
          <w:kern w:val="2"/>
          <w:sz w:val="32"/>
          <w:szCs w:val="32"/>
          <w:lang w:val="en-US" w:eastAsia="zh-CN" w:bidi="ar-SA"/>
        </w:rPr>
        <w:t>。</w:t>
      </w:r>
      <w:r>
        <w:rPr>
          <w:rFonts w:hint="eastAsia" w:ascii="Times New Roman Regular" w:hAnsi="Times New Roman Regular" w:eastAsia="仿宋" w:cs="Times New Roman Regular"/>
          <w:kern w:val="2"/>
          <w:sz w:val="32"/>
          <w:szCs w:val="32"/>
          <w:lang w:val="en-US" w:eastAsia="zh-CN"/>
        </w:rPr>
        <w:t>国库资金不足，仅给予30%资金进行发放，故预算执行率30%</w:t>
      </w:r>
    </w:p>
    <w:p w14:paraId="35BD1F00">
      <w:pPr>
        <w:widowControl/>
        <w:numPr>
          <w:ilvl w:val="0"/>
          <w:numId w:val="0"/>
        </w:numPr>
        <w:spacing w:before="240" w:after="240"/>
        <w:ind w:firstLine="640" w:firstLineChars="200"/>
        <w:jc w:val="left"/>
        <w:rPr>
          <w:rFonts w:hint="default" w:eastAsia="仿宋_GB2312" w:cs="仿宋"/>
          <w:color w:val="auto"/>
          <w:spacing w:val="8"/>
          <w:sz w:val="32"/>
          <w:szCs w:val="32"/>
          <w:lang w:val="en-US" w:eastAsia="zh-CN"/>
        </w:rPr>
      </w:pPr>
      <w:r>
        <w:rPr>
          <w:rFonts w:hint="eastAsia" w:eastAsia="仿宋_GB2312" w:cs="仿宋"/>
          <w:color w:val="auto"/>
          <w:kern w:val="2"/>
          <w:sz w:val="32"/>
          <w:szCs w:val="32"/>
          <w:lang w:val="en-US" w:eastAsia="zh-CN" w:bidi="ar-SA"/>
        </w:rPr>
        <w:t>4.</w:t>
      </w:r>
      <w:r>
        <w:rPr>
          <w:rFonts w:hint="eastAsia" w:eastAsia="仿宋_GB2312" w:cs="仿宋"/>
          <w:color w:val="auto"/>
          <w:kern w:val="0"/>
          <w:sz w:val="32"/>
          <w:szCs w:val="32"/>
          <w:lang w:eastAsia="zh-CN"/>
        </w:rPr>
        <w:t>2024年老年事业费（228号 18万元）</w:t>
      </w:r>
      <w:r>
        <w:rPr>
          <w:rFonts w:hint="eastAsia" w:eastAsia="仿宋_GB2312" w:cs="仿宋"/>
          <w:color w:val="auto"/>
          <w:kern w:val="0"/>
          <w:sz w:val="32"/>
          <w:szCs w:val="32"/>
          <w:lang w:val="en-US" w:eastAsia="zh-CN"/>
        </w:rPr>
        <w:t>自评综述： 根据《内蒙古自治区财政厅卫生健康委员会关于提前下达2024年自治区老年事业费的通知》(内财社〔2023]1655号)文件要求，下达自治区2024年老年事业费，下发至我科（赤峰市医院老年病科）18万元。此项资金主要用于支持推动我院老龄事业发展、开展老龄活动和建设为老基础设施。预计177000.00元用于专用设备购置，3000.00元用于开展老龄活动。实际支出：专用设备购置170290.00元，专业材料费1928.50元，其他商品和服务支出1094.00元。所有项目预期目标均已完成，我院严格按照基金财务制度规定，按规定使用项目资金，专款专用，不存在超范围超标准支出、转移资金、挤占挪用等违法违规问题。2024年我院收到《内蒙古自治区财政厅卫生健康委员会关于提前下达2024年自治区老年事业费的通知》，下发自治区2024年老年事业费18万元，此项资金主要用于支持推动我院老龄事业发展、开展老龄活动和建设为老基础设施。目前实际支出：专用设备购置170290.00元，专业材料费1928.50元，其他商品和服务支出1094.00元。</w:t>
      </w:r>
    </w:p>
    <w:p w14:paraId="591EAA63">
      <w:pPr>
        <w:widowControl/>
        <w:numPr>
          <w:ilvl w:val="0"/>
          <w:numId w:val="4"/>
        </w:numPr>
        <w:spacing w:before="240" w:after="240"/>
        <w:ind w:firstLine="640" w:firstLineChars="200"/>
        <w:jc w:val="left"/>
        <w:rPr>
          <w:rFonts w:hint="eastAsia" w:eastAsia="仿宋_GB2312" w:cs="仿宋"/>
          <w:color w:val="auto"/>
          <w:kern w:val="0"/>
          <w:sz w:val="32"/>
          <w:szCs w:val="32"/>
          <w:lang w:val="en-US" w:eastAsia="zh-CN"/>
        </w:rPr>
      </w:pPr>
      <w:r>
        <w:rPr>
          <w:rFonts w:hint="eastAsia" w:ascii="仿宋" w:hAnsi="仿宋" w:eastAsia="仿宋" w:cs="仿宋"/>
          <w:kern w:val="0"/>
          <w:sz w:val="32"/>
          <w:szCs w:val="32"/>
        </w:rPr>
        <w:t>取消药品加成财政补助</w:t>
      </w:r>
      <w:r>
        <w:rPr>
          <w:rFonts w:hint="eastAsia" w:ascii="仿宋" w:hAnsi="仿宋" w:eastAsia="仿宋" w:cs="仿宋"/>
          <w:kern w:val="0"/>
          <w:sz w:val="32"/>
          <w:szCs w:val="32"/>
          <w:lang w:val="en-US" w:eastAsia="zh-CN"/>
        </w:rPr>
        <w:t>自评综述：</w:t>
      </w:r>
      <w:r>
        <w:rPr>
          <w:rFonts w:hint="eastAsia" w:eastAsia="仿宋_GB2312" w:cs="仿宋"/>
          <w:color w:val="auto"/>
          <w:kern w:val="0"/>
          <w:sz w:val="32"/>
          <w:szCs w:val="32"/>
          <w:lang w:val="en-US" w:eastAsia="zh-CN"/>
        </w:rPr>
        <w:t>自2017年3月31日起，城市公立医院综合改革全面推开，落实政府的领导责任、保障责任、管理责任、监督责任，破除公立医院逐利机制，建立公益性、调动积极性、保障可持续的运行新机制。构建起布局合理、分工协作的医疗服务体系和分级诊疗就医格局，有效缓解群众看病难、看病贵问题，现代医院管理制度初步建立，医疗体系服务能力明显提升，就医秩序得到改善，城市三级医院普通门诊就诊人次占医疗卫生机构总诊疗人次比重明显降低。公立医院取消药品加成财政补助1010万元全部用于在职职工工资发放，保证职工工资及时全额发放，缓解医院运营压力，提升医院服务能力。资金下达数1010万元，支出1010万元，预算执行率100%。</w:t>
      </w:r>
    </w:p>
    <w:p w14:paraId="50EB4207">
      <w:pPr>
        <w:widowControl/>
        <w:numPr>
          <w:ilvl w:val="0"/>
          <w:numId w:val="0"/>
        </w:numPr>
        <w:spacing w:before="240" w:after="240"/>
        <w:jc w:val="left"/>
        <w:rPr>
          <w:rFonts w:hint="eastAsia" w:eastAsia="仿宋_GB2312" w:cs="仿宋"/>
          <w:color w:val="auto"/>
          <w:kern w:val="0"/>
          <w:sz w:val="32"/>
          <w:szCs w:val="32"/>
          <w:lang w:val="en-US" w:eastAsia="zh-CN"/>
        </w:rPr>
      </w:pPr>
    </w:p>
    <w:p w14:paraId="0FD02539">
      <w:pPr>
        <w:widowControl/>
        <w:numPr>
          <w:ilvl w:val="0"/>
          <w:numId w:val="0"/>
        </w:numPr>
        <w:spacing w:before="240" w:after="240"/>
        <w:jc w:val="left"/>
        <w:rPr>
          <w:rFonts w:hint="eastAsia" w:eastAsia="仿宋_GB2312" w:cs="仿宋"/>
          <w:color w:val="auto"/>
          <w:kern w:val="0"/>
          <w:sz w:val="32"/>
          <w:szCs w:val="32"/>
          <w:lang w:val="en-US" w:eastAsia="zh-CN"/>
        </w:rPr>
      </w:pPr>
    </w:p>
    <w:p w14:paraId="6D664AB5">
      <w:pPr>
        <w:widowControl/>
        <w:numPr>
          <w:ilvl w:val="0"/>
          <w:numId w:val="0"/>
        </w:numPr>
        <w:spacing w:before="240" w:after="240"/>
        <w:jc w:val="left"/>
        <w:rPr>
          <w:rFonts w:hint="eastAsia" w:eastAsia="仿宋_GB2312" w:cs="仿宋"/>
          <w:color w:val="auto"/>
          <w:kern w:val="0"/>
          <w:sz w:val="32"/>
          <w:szCs w:val="32"/>
          <w:lang w:val="en-US" w:eastAsia="zh-CN"/>
        </w:rPr>
      </w:pPr>
    </w:p>
    <w:p w14:paraId="1AEC825A">
      <w:pPr>
        <w:widowControl/>
        <w:numPr>
          <w:ilvl w:val="0"/>
          <w:numId w:val="0"/>
        </w:numPr>
        <w:spacing w:before="240" w:after="240"/>
        <w:jc w:val="left"/>
        <w:rPr>
          <w:rFonts w:hint="eastAsia" w:eastAsia="仿宋_GB2312" w:cs="仿宋"/>
          <w:color w:val="auto"/>
          <w:kern w:val="0"/>
          <w:sz w:val="32"/>
          <w:szCs w:val="32"/>
          <w:lang w:val="en-US" w:eastAsia="zh-CN"/>
        </w:rPr>
      </w:pPr>
    </w:p>
    <w:p w14:paraId="67C161EA">
      <w:pPr>
        <w:widowControl/>
        <w:numPr>
          <w:ilvl w:val="0"/>
          <w:numId w:val="0"/>
        </w:numPr>
        <w:spacing w:before="240" w:after="240"/>
        <w:jc w:val="left"/>
        <w:rPr>
          <w:rFonts w:hint="eastAsia" w:eastAsia="仿宋_GB2312" w:cs="仿宋"/>
          <w:color w:val="auto"/>
          <w:kern w:val="0"/>
          <w:sz w:val="32"/>
          <w:szCs w:val="32"/>
          <w:lang w:val="en-US" w:eastAsia="zh-CN"/>
        </w:rPr>
      </w:pPr>
    </w:p>
    <w:p w14:paraId="042D1481">
      <w:pPr>
        <w:widowControl/>
        <w:numPr>
          <w:ilvl w:val="0"/>
          <w:numId w:val="0"/>
        </w:numPr>
        <w:spacing w:before="240" w:after="240"/>
        <w:jc w:val="left"/>
        <w:rPr>
          <w:rFonts w:hint="eastAsia" w:eastAsia="仿宋_GB2312" w:cs="仿宋"/>
          <w:color w:val="auto"/>
          <w:kern w:val="0"/>
          <w:sz w:val="32"/>
          <w:szCs w:val="32"/>
          <w:lang w:val="en-US" w:eastAsia="zh-CN"/>
        </w:rPr>
      </w:pPr>
    </w:p>
    <w:p w14:paraId="450DA13A">
      <w:pPr>
        <w:widowControl/>
        <w:numPr>
          <w:ilvl w:val="0"/>
          <w:numId w:val="0"/>
        </w:numPr>
        <w:spacing w:before="240" w:after="240"/>
        <w:jc w:val="left"/>
        <w:rPr>
          <w:rFonts w:hint="eastAsia" w:eastAsia="仿宋_GB2312" w:cs="仿宋"/>
          <w:color w:val="auto"/>
          <w:kern w:val="0"/>
          <w:sz w:val="32"/>
          <w:szCs w:val="32"/>
          <w:lang w:val="en-US" w:eastAsia="zh-CN"/>
        </w:rPr>
      </w:pPr>
    </w:p>
    <w:p w14:paraId="5F752858">
      <w:pPr>
        <w:widowControl/>
        <w:numPr>
          <w:ilvl w:val="0"/>
          <w:numId w:val="0"/>
        </w:numPr>
        <w:spacing w:before="240" w:after="240"/>
        <w:jc w:val="left"/>
        <w:rPr>
          <w:rFonts w:hint="eastAsia" w:eastAsia="仿宋_GB2312" w:cs="仿宋"/>
          <w:color w:val="auto"/>
          <w:kern w:val="0"/>
          <w:sz w:val="32"/>
          <w:szCs w:val="32"/>
          <w:lang w:val="en-US" w:eastAsia="zh-CN"/>
        </w:rPr>
      </w:pPr>
    </w:p>
    <w:p w14:paraId="598B5466">
      <w:pPr>
        <w:widowControl/>
        <w:numPr>
          <w:ilvl w:val="0"/>
          <w:numId w:val="0"/>
        </w:numPr>
        <w:spacing w:before="240" w:after="240"/>
        <w:jc w:val="left"/>
        <w:rPr>
          <w:rFonts w:hint="eastAsia" w:eastAsia="仿宋_GB2312" w:cs="仿宋"/>
          <w:color w:val="auto"/>
          <w:kern w:val="0"/>
          <w:sz w:val="32"/>
          <w:szCs w:val="32"/>
          <w:lang w:val="en-US" w:eastAsia="zh-CN"/>
        </w:rPr>
      </w:pPr>
    </w:p>
    <w:p w14:paraId="26E0AEB5">
      <w:pPr>
        <w:widowControl/>
        <w:numPr>
          <w:ilvl w:val="0"/>
          <w:numId w:val="0"/>
        </w:numPr>
        <w:spacing w:before="240" w:after="240"/>
        <w:jc w:val="left"/>
        <w:rPr>
          <w:rFonts w:hint="eastAsia" w:eastAsia="仿宋_GB2312" w:cs="仿宋"/>
          <w:color w:val="auto"/>
          <w:kern w:val="0"/>
          <w:sz w:val="32"/>
          <w:szCs w:val="32"/>
          <w:lang w:val="en-US" w:eastAsia="zh-CN"/>
        </w:rPr>
      </w:pPr>
    </w:p>
    <w:p w14:paraId="674E91DC">
      <w:pPr>
        <w:widowControl/>
        <w:numPr>
          <w:ilvl w:val="0"/>
          <w:numId w:val="0"/>
        </w:numPr>
        <w:spacing w:before="240" w:after="240"/>
        <w:ind w:left="481" w:leftChars="0" w:firstLine="320" w:firstLineChars="100"/>
        <w:jc w:val="left"/>
        <w:rPr>
          <w:rFonts w:hint="eastAsia" w:eastAsia="仿宋_GB2312" w:cs="仿宋"/>
          <w:color w:val="auto"/>
          <w:kern w:val="0"/>
          <w:sz w:val="32"/>
          <w:szCs w:val="32"/>
          <w:lang w:val="en-US" w:eastAsia="zh-CN"/>
        </w:rPr>
      </w:pPr>
    </w:p>
    <w:p w14:paraId="2ACFF233">
      <w:pPr>
        <w:pStyle w:val="3"/>
        <w:keepNext w:val="0"/>
        <w:keepLines w:val="0"/>
        <w:widowControl/>
        <w:spacing w:before="299" w:after="299" w:line="240" w:lineRule="auto"/>
        <w:jc w:val="both"/>
        <w:rPr>
          <w:rFonts w:ascii="fang_zheng_xiao_biao_song_ti" w:hAnsi="fang_zheng_xiao_biao_song_ti" w:eastAsia="fang_zheng_xiao_biao_song_ti" w:cs="fang_zheng_xiao_biao_song_ti"/>
          <w:kern w:val="0"/>
          <w:sz w:val="36"/>
          <w:szCs w:val="36"/>
        </w:rPr>
      </w:pPr>
    </w:p>
    <w:p w14:paraId="1C4A8D55">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3E9EE44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一、财政拨款收入：</w:t>
      </w:r>
      <w:r>
        <w:rPr>
          <w:rFonts w:ascii="仿宋_GB2312" w:hAnsi="仿宋_GB2312" w:eastAsia="仿宋_GB2312" w:cs="仿宋_GB2312"/>
          <w:kern w:val="0"/>
          <w:sz w:val="27"/>
          <w:szCs w:val="27"/>
        </w:rPr>
        <w:t>从同级财政部门取得的各类财政拨款，包括一般公共预算财政拨款、政府性基金预算财政拨款、国有资本经营预算财政拨款。</w:t>
      </w:r>
    </w:p>
    <w:p w14:paraId="5CC5E38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二、上级补助收入：</w:t>
      </w:r>
      <w:r>
        <w:rPr>
          <w:rFonts w:ascii="仿宋_GB2312" w:hAnsi="仿宋_GB2312" w:eastAsia="仿宋_GB2312" w:cs="仿宋_GB2312"/>
          <w:kern w:val="0"/>
          <w:sz w:val="27"/>
          <w:szCs w:val="27"/>
        </w:rPr>
        <w:t>指事业单位从主管部门和上级单位取得的非财政补助收入。</w:t>
      </w:r>
    </w:p>
    <w:p w14:paraId="3CA4B2D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三、财政专户管理教育收费：</w:t>
      </w:r>
      <w:r>
        <w:rPr>
          <w:rFonts w:ascii="仿宋_GB2312" w:hAnsi="仿宋_GB2312" w:eastAsia="仿宋_GB2312" w:cs="仿宋_GB2312"/>
          <w:kern w:val="0"/>
          <w:sz w:val="27"/>
          <w:szCs w:val="27"/>
        </w:rPr>
        <w:t>指缴入财政专户、实行专项管理的高中以上学费、住宿费、高校委托培养费、函大、电大、夜大及短训班培训费等教育收费。</w:t>
      </w:r>
    </w:p>
    <w:p w14:paraId="4AD82021">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四、事业收入：</w:t>
      </w:r>
      <w:r>
        <w:rPr>
          <w:rFonts w:ascii="仿宋_GB2312" w:hAnsi="仿宋_GB2312" w:eastAsia="仿宋_GB2312" w:cs="仿宋_GB2312"/>
          <w:kern w:val="0"/>
          <w:sz w:val="27"/>
          <w:szCs w:val="27"/>
        </w:rPr>
        <w:t>指事业单位开展专业业务活动及其辅助活动取得的收入。</w:t>
      </w:r>
    </w:p>
    <w:p w14:paraId="3A79C7A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五、经营收入：</w:t>
      </w:r>
      <w:r>
        <w:rPr>
          <w:rFonts w:ascii="仿宋_GB2312" w:hAnsi="仿宋_GB2312" w:eastAsia="仿宋_GB2312" w:cs="仿宋_GB2312"/>
          <w:kern w:val="0"/>
          <w:sz w:val="27"/>
          <w:szCs w:val="27"/>
        </w:rPr>
        <w:t>指事业单位在专业业务活动及其辅助活动之外开展非独立核算经营活动取得的收入。</w:t>
      </w:r>
    </w:p>
    <w:p w14:paraId="7864EA0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六、附属单位上缴收入：</w:t>
      </w:r>
      <w:r>
        <w:rPr>
          <w:rFonts w:ascii="仿宋_GB2312" w:hAnsi="仿宋_GB2312" w:eastAsia="仿宋_GB2312" w:cs="仿宋_GB2312"/>
          <w:kern w:val="0"/>
          <w:sz w:val="27"/>
          <w:szCs w:val="27"/>
        </w:rPr>
        <w:t>指事业单位取得附属独立核算单位按照有关规定上缴的收入。</w:t>
      </w:r>
    </w:p>
    <w:p w14:paraId="70EB1A7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七、其他收入：</w:t>
      </w:r>
      <w:r>
        <w:rPr>
          <w:rFonts w:ascii="仿宋_GB2312" w:hAnsi="仿宋_GB2312" w:eastAsia="仿宋_GB2312" w:cs="仿宋_GB2312"/>
          <w:kern w:val="0"/>
          <w:sz w:val="27"/>
          <w:szCs w:val="27"/>
        </w:rPr>
        <w:t>取得的除上述“财政拨款收入”、“上级补助收入”、“事业收入”、“经营收入”、“附属单位上缴收入”等以外的各项收入。</w:t>
      </w:r>
    </w:p>
    <w:p w14:paraId="0F6111F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八、使用非财政拨款结余和专用结余：</w:t>
      </w:r>
      <w:r>
        <w:rPr>
          <w:rFonts w:ascii="仿宋_GB2312" w:hAnsi="仿宋_GB2312" w:eastAsia="仿宋_GB2312" w:cs="仿宋_GB2312"/>
          <w:kern w:val="0"/>
          <w:sz w:val="27"/>
          <w:szCs w:val="27"/>
        </w:rPr>
        <w:t>指事业单位按照预算管理要求使用非财政拨款结余和专用结余弥补当年收支差额的数额。</w:t>
      </w:r>
    </w:p>
    <w:p w14:paraId="332FABA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九、年初结转和结余：</w:t>
      </w:r>
      <w:r>
        <w:rPr>
          <w:rFonts w:ascii="仿宋_GB2312" w:hAnsi="仿宋_GB2312" w:eastAsia="仿宋_GB2312" w:cs="仿宋_GB2312"/>
          <w:kern w:val="0"/>
          <w:sz w:val="27"/>
          <w:szCs w:val="27"/>
        </w:rPr>
        <w:t>指单位上年结转本年使用的基本支出结转、项目支出结转和结余、经营结余。</w:t>
      </w:r>
    </w:p>
    <w:p w14:paraId="6CF97CA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十、结余分配：</w:t>
      </w:r>
      <w:r>
        <w:rPr>
          <w:rFonts w:ascii="仿宋_GB2312" w:hAnsi="仿宋_GB2312" w:eastAsia="仿宋_GB2312" w:cs="仿宋_GB2312"/>
          <w:kern w:val="0"/>
          <w:sz w:val="27"/>
          <w:szCs w:val="27"/>
        </w:rPr>
        <w:t>指事业单位按规定缴纳企业所得税以及从非财政拨款结余或经营结余中提取各类结余的情况。</w:t>
      </w:r>
    </w:p>
    <w:p w14:paraId="0C07B74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十一、年末结转和结余资金：</w:t>
      </w:r>
      <w:r>
        <w:rPr>
          <w:rFonts w:ascii="仿宋_GB2312" w:hAnsi="仿宋_GB2312" w:eastAsia="仿宋_GB2312" w:cs="仿宋_GB2312"/>
          <w:kern w:val="0"/>
          <w:sz w:val="27"/>
          <w:szCs w:val="27"/>
        </w:rPr>
        <w:t>指单位结转下年的基本支出结转、项目支出结转和结余、经营结余。</w:t>
      </w:r>
    </w:p>
    <w:p w14:paraId="341CEA9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十二、基本支出：</w:t>
      </w:r>
      <w:r>
        <w:rPr>
          <w:rFonts w:ascii="仿宋_GB2312" w:hAnsi="仿宋_GB2312" w:eastAsia="仿宋_GB2312" w:cs="仿宋_GB2312"/>
          <w:kern w:val="0"/>
          <w:sz w:val="27"/>
          <w:szCs w:val="27"/>
        </w:rPr>
        <w:t>指为保障机构正常运转、完成日常工作任务所发生的支出，包括人员经费和公用经费。</w:t>
      </w:r>
    </w:p>
    <w:p w14:paraId="074C267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十三、项目支出：</w:t>
      </w:r>
      <w:r>
        <w:rPr>
          <w:rFonts w:ascii="仿宋_GB2312" w:hAnsi="仿宋_GB2312" w:eastAsia="仿宋_GB2312" w:cs="仿宋_GB2312"/>
          <w:kern w:val="0"/>
          <w:sz w:val="27"/>
          <w:szCs w:val="27"/>
        </w:rPr>
        <w:t>指在为完成特定的工作任务和事业发展目标所发生的支出。</w:t>
      </w:r>
    </w:p>
    <w:p w14:paraId="4E343A8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十四、上缴上级支出：</w:t>
      </w:r>
      <w:r>
        <w:rPr>
          <w:rFonts w:ascii="仿宋_GB2312" w:hAnsi="仿宋_GB2312" w:eastAsia="仿宋_GB2312" w:cs="仿宋_GB2312"/>
          <w:kern w:val="0"/>
          <w:sz w:val="27"/>
          <w:szCs w:val="27"/>
        </w:rPr>
        <w:t>指事业单位按照财政部门和主管部门的规定上缴上级单位的支出。</w:t>
      </w:r>
    </w:p>
    <w:p w14:paraId="637D8FCB">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十五、经营支出：</w:t>
      </w:r>
      <w:r>
        <w:rPr>
          <w:rFonts w:ascii="仿宋_GB2312" w:hAnsi="仿宋_GB2312" w:eastAsia="仿宋_GB2312" w:cs="仿宋_GB2312"/>
          <w:kern w:val="0"/>
          <w:sz w:val="27"/>
          <w:szCs w:val="27"/>
        </w:rPr>
        <w:t>指事业单位在专业业务活动及其辅助活动之外开展非独立核算经营活动发生的支出。</w:t>
      </w:r>
    </w:p>
    <w:p w14:paraId="56B4021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十六、对附属单位补助支出：</w:t>
      </w:r>
      <w:r>
        <w:rPr>
          <w:rFonts w:ascii="仿宋_GB2312" w:hAnsi="仿宋_GB2312" w:eastAsia="仿宋_GB2312" w:cs="仿宋_GB2312"/>
          <w:kern w:val="0"/>
          <w:sz w:val="27"/>
          <w:szCs w:val="27"/>
        </w:rPr>
        <w:t>指事业单位用财政拨款收入之外的收入对附属单位补助发生的支出。</w:t>
      </w:r>
    </w:p>
    <w:p w14:paraId="628DA17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十七、“三公”经费：</w:t>
      </w:r>
      <w:r>
        <w:rPr>
          <w:rFonts w:ascii="仿宋_GB2312" w:hAnsi="仿宋_GB2312" w:eastAsia="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F7567C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w:t>
      </w:r>
      <w:r>
        <w:rPr>
          <w:rFonts w:ascii="Calibri" w:hAnsi="Calibri" w:eastAsia="Calibri" w:cs="Calibri"/>
          <w:b/>
          <w:bCs/>
          <w:kern w:val="0"/>
          <w:sz w:val="27"/>
          <w:szCs w:val="27"/>
        </w:rPr>
        <w:t> </w:t>
      </w:r>
      <w:r>
        <w:rPr>
          <w:rFonts w:ascii="仿宋_GB2312" w:hAnsi="仿宋_GB2312" w:eastAsia="仿宋_GB2312" w:cs="仿宋_GB2312"/>
          <w:b/>
          <w:bCs/>
          <w:kern w:val="0"/>
          <w:sz w:val="27"/>
          <w:szCs w:val="27"/>
        </w:rPr>
        <w:t xml:space="preserve"> 十八、机构运行经费：</w:t>
      </w:r>
      <w:r>
        <w:rPr>
          <w:rFonts w:ascii="仿宋_GB2312" w:hAnsi="仿宋_GB2312" w:eastAsia="仿宋_GB2312" w:cs="仿宋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70B23FC">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1DFFC259">
      <w:pPr>
        <w:widowControl/>
        <w:spacing w:before="240" w:after="240"/>
        <w:jc w:val="left"/>
        <w:rPr>
          <w:rFonts w:ascii="Times New Roman" w:hAnsi="Times New Roman" w:eastAsia="Times New Roman" w:cs="Times New Roman"/>
          <w:kern w:val="0"/>
          <w:sz w:val="24"/>
        </w:rPr>
      </w:pPr>
    </w:p>
    <w:p w14:paraId="5794AF9A">
      <w:pPr>
        <w:widowControl/>
        <w:spacing w:before="240" w:after="240"/>
        <w:jc w:val="left"/>
        <w:rPr>
          <w:rFonts w:ascii="Times New Roman" w:hAnsi="Times New Roman" w:eastAsia="Times New Roman" w:cs="Times New Roman"/>
          <w:kern w:val="0"/>
          <w:sz w:val="24"/>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本单位决算公开信息反馈和联系方式：</w:t>
      </w:r>
    </w:p>
    <w:p w14:paraId="44AE135C">
      <w:pPr>
        <w:widowControl/>
        <w:spacing w:before="240" w:after="240"/>
        <w:jc w:val="left"/>
        <w:rPr>
          <w:rFonts w:ascii="Times New Roman" w:hAnsi="Times New Roman" w:eastAsia="Times New Roman" w:cs="Times New Roman"/>
          <w:kern w:val="0"/>
          <w:sz w:val="24"/>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联系人：</w:t>
      </w:r>
      <w:r>
        <w:rPr>
          <w:rFonts w:hint="eastAsia" w:ascii="仿宋_GB2312" w:hAnsi="仿宋_GB2312" w:eastAsia="仿宋_GB2312" w:cs="仿宋_GB2312"/>
          <w:kern w:val="0"/>
          <w:sz w:val="27"/>
          <w:szCs w:val="27"/>
          <w:u w:val="single"/>
          <w:lang w:val="en-US" w:eastAsia="zh-CN"/>
        </w:rPr>
        <w:t>任鑫帅</w:t>
      </w:r>
      <w:r>
        <w:rPr>
          <w:rFonts w:ascii="Calibri" w:hAnsi="Calibri" w:eastAsia="Calibri" w:cs="Calibri"/>
          <w:kern w:val="0"/>
          <w:sz w:val="27"/>
          <w:szCs w:val="27"/>
          <w:u w:val="single"/>
        </w:rPr>
        <w:t> </w:t>
      </w:r>
      <w:r>
        <w:rPr>
          <w:rFonts w:ascii="Calibri" w:hAnsi="Calibri" w:eastAsia="Calibri" w:cs="Calibri"/>
          <w:kern w:val="0"/>
          <w:sz w:val="27"/>
          <w:szCs w:val="27"/>
        </w:rPr>
        <w:t>          </w:t>
      </w:r>
      <w:r>
        <w:rPr>
          <w:rFonts w:ascii="仿宋_GB2312" w:hAnsi="仿宋_GB2312" w:eastAsia="仿宋_GB2312" w:cs="仿宋_GB2312"/>
          <w:kern w:val="0"/>
          <w:sz w:val="27"/>
          <w:szCs w:val="27"/>
        </w:rPr>
        <w:t>联系电话：0476-8338045-</w:t>
      </w:r>
      <w:r>
        <w:rPr>
          <w:rFonts w:ascii="Calibri" w:hAnsi="Calibri" w:eastAsia="Calibri" w:cs="Calibri"/>
          <w:kern w:val="0"/>
          <w:sz w:val="27"/>
          <w:szCs w:val="27"/>
        </w:rPr>
        <w:t> </w:t>
      </w:r>
    </w:p>
    <w:p w14:paraId="4623D317">
      <w:pPr>
        <w:widowControl/>
        <w:spacing w:before="240" w:after="240"/>
        <w:jc w:val="left"/>
        <w:rPr>
          <w:rFonts w:ascii="Times New Roman" w:hAnsi="Times New Roman" w:eastAsia="Times New Roman" w:cs="Times New Roman"/>
          <w:kern w:val="0"/>
          <w:sz w:val="24"/>
        </w:rPr>
      </w:pPr>
    </w:p>
    <w:p w14:paraId="3E809C15">
      <w:pPr>
        <w:pStyle w:val="3"/>
        <w:keepNext w:val="0"/>
        <w:keepLines w:val="0"/>
        <w:widowControl/>
        <w:spacing w:before="299" w:after="299" w:line="240" w:lineRule="auto"/>
        <w:jc w:val="center"/>
        <w:rPr>
          <w:rFonts w:ascii="fang_zheng_xiao_biao_song_ti" w:hAnsi="fang_zheng_xiao_biao_song_ti" w:eastAsia="fang_zheng_xiao_biao_song_ti" w:cs="fang_zheng_xiao_biao_song_ti"/>
          <w:kern w:val="0"/>
          <w:sz w:val="36"/>
          <w:szCs w:val="36"/>
        </w:rPr>
      </w:pPr>
      <w:r>
        <w:rPr>
          <w:rFonts w:ascii="fang_zheng_xiao_biao_song_ti" w:hAnsi="fang_zheng_xiao_biao_song_ti" w:eastAsia="fang_zheng_xiao_biao_song_ti" w:cs="fang_zheng_xiao_biao_song_ti"/>
          <w:kern w:val="0"/>
          <w:sz w:val="36"/>
          <w:szCs w:val="36"/>
        </w:rPr>
        <w:t>第五部分 部门（单位）决算表</w:t>
      </w:r>
    </w:p>
    <w:p w14:paraId="0DC1EF9A">
      <w:pPr>
        <w:widowControl/>
        <w:spacing w:before="240" w:after="240"/>
        <w:jc w:val="left"/>
        <w:rPr>
          <w:rFonts w:ascii="Times New Roman" w:hAnsi="Times New Roman" w:eastAsia="Times New Roman" w:cs="Times New Roman"/>
          <w:kern w:val="0"/>
          <w:sz w:val="24"/>
        </w:rPr>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见附件。</w:t>
      </w:r>
    </w:p>
    <w:p w14:paraId="35E59957">
      <w:pPr>
        <w:widowControl/>
        <w:spacing w:before="240" w:after="240"/>
        <w:jc w:val="left"/>
        <w:rPr>
          <w:rFonts w:ascii="Times New Roman" w:hAnsi="Times New Roman" w:eastAsia="Times New Roman" w:cs="Times New Roman"/>
          <w:kern w:val="0"/>
          <w:sz w:val="24"/>
        </w:rPr>
      </w:pPr>
    </w:p>
    <w:p w14:paraId="3058D154">
      <w:pPr>
        <w:widowControl/>
        <w:spacing w:before="240" w:after="240"/>
        <w:jc w:val="left"/>
        <w:rPr>
          <w:rFonts w:ascii="Times New Roman" w:hAnsi="Times New Roman" w:eastAsia="Times New Roman" w:cs="Times New Roman"/>
          <w:kern w:val="0"/>
          <w:sz w:val="24"/>
        </w:rPr>
      </w:pPr>
    </w:p>
    <w:p w14:paraId="2961C4D6">
      <w:pPr>
        <w:widowControl/>
        <w:spacing w:before="240" w:after="240"/>
        <w:jc w:val="left"/>
        <w:rPr>
          <w:rFonts w:ascii="Times New Roman" w:hAnsi="Times New Roman" w:eastAsia="Times New Roman" w:cs="Times New Roman"/>
          <w:kern w:val="0"/>
          <w:sz w:val="24"/>
        </w:rPr>
      </w:pPr>
    </w:p>
    <w:p w14:paraId="028286B9">
      <w:pPr>
        <w:widowControl/>
        <w:spacing w:before="240" w:after="240"/>
        <w:jc w:val="left"/>
        <w:rPr>
          <w:rFonts w:ascii="Times New Roman" w:hAnsi="Times New Roman" w:eastAsia="Times New Roman" w:cs="Times New Roman"/>
          <w:kern w:val="0"/>
          <w:sz w:val="24"/>
        </w:rPr>
      </w:pPr>
    </w:p>
    <w:bookmarkEnd w:id="0"/>
    <w:p w14:paraId="147A29B4">
      <w:pPr>
        <w:adjustRightInd w:val="0"/>
        <w:snapToGrid w:val="0"/>
        <w:rPr>
          <w:rFonts w:ascii="宋体" w:hAnsi="宋体"/>
          <w:b/>
          <w:sz w:val="32"/>
          <w:szCs w:val="32"/>
        </w:rPr>
      </w:pPr>
    </w:p>
    <w:p w14:paraId="582BAC55">
      <w:pPr>
        <w:adjustRightInd w:val="0"/>
        <w:snapToGrid w:val="0"/>
        <w:rPr>
          <w:rFonts w:ascii="宋体" w:hAnsi="宋体"/>
          <w:b/>
          <w:sz w:val="32"/>
          <w:szCs w:val="32"/>
        </w:rPr>
      </w:pPr>
    </w:p>
    <w:p w14:paraId="26E6B8CE">
      <w:pPr>
        <w:tabs>
          <w:tab w:val="left" w:pos="8415"/>
        </w:tabs>
      </w:pPr>
    </w:p>
    <w:sectPr>
      <w:footerReference r:id="rId3"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kai_ti_gb2312">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C1C1">
    <w:pPr>
      <w:pStyle w:val="12"/>
      <w:jc w:val="center"/>
    </w:pPr>
    <w:r>
      <w:fldChar w:fldCharType="begin"/>
    </w:r>
    <w:r>
      <w:instrText xml:space="preserve"> PAGE   \* MERGEFORMAT </w:instrText>
    </w:r>
    <w:r>
      <w:fldChar w:fldCharType="separate"/>
    </w:r>
    <w:r>
      <w:rPr>
        <w:lang w:val="zh-CN"/>
      </w:rPr>
      <w:t>25</w:t>
    </w:r>
    <w:r>
      <w:rPr>
        <w:lang w:val="zh-CN"/>
      </w:rPr>
      <w:fldChar w:fldCharType="end"/>
    </w:r>
  </w:p>
  <w:p w14:paraId="5E92872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10874"/>
    <w:multiLevelType w:val="singleLevel"/>
    <w:tmpl w:val="90F10874"/>
    <w:lvl w:ilvl="0" w:tentative="0">
      <w:start w:val="1"/>
      <w:numFmt w:val="chineseCounting"/>
      <w:suff w:val="space"/>
      <w:lvlText w:val="第%1部分"/>
      <w:lvlJc w:val="left"/>
      <w:rPr>
        <w:rFonts w:hint="eastAsia"/>
      </w:rPr>
    </w:lvl>
  </w:abstractNum>
  <w:abstractNum w:abstractNumId="1">
    <w:nsid w:val="A2C00875"/>
    <w:multiLevelType w:val="singleLevel"/>
    <w:tmpl w:val="A2C00875"/>
    <w:lvl w:ilvl="0" w:tentative="0">
      <w:start w:val="5"/>
      <w:numFmt w:val="decimal"/>
      <w:suff w:val="space"/>
      <w:lvlText w:val="%1."/>
      <w:lvlJc w:val="left"/>
    </w:lvl>
  </w:abstractNum>
  <w:abstractNum w:abstractNumId="2">
    <w:nsid w:val="BBE68681"/>
    <w:multiLevelType w:val="singleLevel"/>
    <w:tmpl w:val="BBE68681"/>
    <w:lvl w:ilvl="0" w:tentative="0">
      <w:start w:val="1"/>
      <w:numFmt w:val="chineseCounting"/>
      <w:suff w:val="nothing"/>
      <w:lvlText w:val="%1、"/>
      <w:lvlJc w:val="left"/>
      <w:rPr>
        <w:rFonts w:hint="eastAsia"/>
      </w:rPr>
    </w:lvl>
  </w:abstractNum>
  <w:abstractNum w:abstractNumId="3">
    <w:nsid w:val="C2BAFCE9"/>
    <w:multiLevelType w:val="singleLevel"/>
    <w:tmpl w:val="C2BAFCE9"/>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NWE4NGE2NTBmZmY5M2E3MjhiZTU0OWRhYWE3ZmY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8B6E9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2D45050"/>
    <w:rsid w:val="0369204B"/>
    <w:rsid w:val="04CA1907"/>
    <w:rsid w:val="04CD3C74"/>
    <w:rsid w:val="090C3DE8"/>
    <w:rsid w:val="09260CDE"/>
    <w:rsid w:val="0AF301AF"/>
    <w:rsid w:val="0B8906DD"/>
    <w:rsid w:val="0E4A4497"/>
    <w:rsid w:val="0E5D041B"/>
    <w:rsid w:val="0F45665D"/>
    <w:rsid w:val="0F7756E1"/>
    <w:rsid w:val="0FF43472"/>
    <w:rsid w:val="12FA2DD9"/>
    <w:rsid w:val="14A30DFB"/>
    <w:rsid w:val="16E648E1"/>
    <w:rsid w:val="17457ECD"/>
    <w:rsid w:val="18277EE4"/>
    <w:rsid w:val="187B7786"/>
    <w:rsid w:val="194859F8"/>
    <w:rsid w:val="19897B42"/>
    <w:rsid w:val="1998117D"/>
    <w:rsid w:val="1AA33DFB"/>
    <w:rsid w:val="1B0C0786"/>
    <w:rsid w:val="1BE03C8F"/>
    <w:rsid w:val="1D65054F"/>
    <w:rsid w:val="1D7A15FB"/>
    <w:rsid w:val="1E880C2E"/>
    <w:rsid w:val="1EA66BF4"/>
    <w:rsid w:val="1F2B4A85"/>
    <w:rsid w:val="1F574BE7"/>
    <w:rsid w:val="20B816B5"/>
    <w:rsid w:val="214B3CDC"/>
    <w:rsid w:val="237F0909"/>
    <w:rsid w:val="24BC3C5F"/>
    <w:rsid w:val="251C4037"/>
    <w:rsid w:val="259D0E7A"/>
    <w:rsid w:val="25A33184"/>
    <w:rsid w:val="26506C29"/>
    <w:rsid w:val="26B33BEC"/>
    <w:rsid w:val="275513EA"/>
    <w:rsid w:val="27796F26"/>
    <w:rsid w:val="27BC5598"/>
    <w:rsid w:val="28576D0C"/>
    <w:rsid w:val="28895401"/>
    <w:rsid w:val="2A8C4388"/>
    <w:rsid w:val="2B1700A6"/>
    <w:rsid w:val="2CB902AB"/>
    <w:rsid w:val="2E466751"/>
    <w:rsid w:val="2E63395B"/>
    <w:rsid w:val="2F0C1C89"/>
    <w:rsid w:val="324577AF"/>
    <w:rsid w:val="3282054A"/>
    <w:rsid w:val="33727E29"/>
    <w:rsid w:val="33AB3435"/>
    <w:rsid w:val="340D75F0"/>
    <w:rsid w:val="352927FF"/>
    <w:rsid w:val="3772660A"/>
    <w:rsid w:val="39391637"/>
    <w:rsid w:val="3A2A4BB4"/>
    <w:rsid w:val="3BB264D7"/>
    <w:rsid w:val="3BFF1CA5"/>
    <w:rsid w:val="3C392385"/>
    <w:rsid w:val="3D9659AF"/>
    <w:rsid w:val="3E4B246C"/>
    <w:rsid w:val="3EE76244"/>
    <w:rsid w:val="3F0D33C5"/>
    <w:rsid w:val="3FBE2D3B"/>
    <w:rsid w:val="403B3CF3"/>
    <w:rsid w:val="409D2775"/>
    <w:rsid w:val="4167503B"/>
    <w:rsid w:val="42381B0D"/>
    <w:rsid w:val="428D37D9"/>
    <w:rsid w:val="43323DC9"/>
    <w:rsid w:val="43CC7888"/>
    <w:rsid w:val="44561F95"/>
    <w:rsid w:val="44AF733B"/>
    <w:rsid w:val="468772B0"/>
    <w:rsid w:val="46A84110"/>
    <w:rsid w:val="48986B9A"/>
    <w:rsid w:val="497676EA"/>
    <w:rsid w:val="49E80AF9"/>
    <w:rsid w:val="4AA83D42"/>
    <w:rsid w:val="4C0C226F"/>
    <w:rsid w:val="4F476A23"/>
    <w:rsid w:val="51CD438B"/>
    <w:rsid w:val="52086991"/>
    <w:rsid w:val="52450AF6"/>
    <w:rsid w:val="528A03EB"/>
    <w:rsid w:val="52DF3531"/>
    <w:rsid w:val="53F50A98"/>
    <w:rsid w:val="54506C82"/>
    <w:rsid w:val="553B6008"/>
    <w:rsid w:val="55F64676"/>
    <w:rsid w:val="56327239"/>
    <w:rsid w:val="56CD23A5"/>
    <w:rsid w:val="57071B62"/>
    <w:rsid w:val="571435D4"/>
    <w:rsid w:val="571A4E7D"/>
    <w:rsid w:val="576A3055"/>
    <w:rsid w:val="57F80FE2"/>
    <w:rsid w:val="5A346C89"/>
    <w:rsid w:val="5A8D424A"/>
    <w:rsid w:val="5B027273"/>
    <w:rsid w:val="5BB30A32"/>
    <w:rsid w:val="5BDE4789"/>
    <w:rsid w:val="5C087C6D"/>
    <w:rsid w:val="5C390BF5"/>
    <w:rsid w:val="5F8E0463"/>
    <w:rsid w:val="5FAE6AC1"/>
    <w:rsid w:val="5FD932DC"/>
    <w:rsid w:val="60062918"/>
    <w:rsid w:val="60F04EE6"/>
    <w:rsid w:val="611A7247"/>
    <w:rsid w:val="62203E5B"/>
    <w:rsid w:val="62782DE6"/>
    <w:rsid w:val="62DF6342"/>
    <w:rsid w:val="63473BF7"/>
    <w:rsid w:val="63F461F0"/>
    <w:rsid w:val="6413597E"/>
    <w:rsid w:val="645E7D78"/>
    <w:rsid w:val="65524FE9"/>
    <w:rsid w:val="67177806"/>
    <w:rsid w:val="683A16EE"/>
    <w:rsid w:val="6AED17A6"/>
    <w:rsid w:val="6B3E6829"/>
    <w:rsid w:val="6C890C48"/>
    <w:rsid w:val="6D146A59"/>
    <w:rsid w:val="6D7A6483"/>
    <w:rsid w:val="6D8B5B2F"/>
    <w:rsid w:val="6E531B32"/>
    <w:rsid w:val="6EAF012C"/>
    <w:rsid w:val="701804DE"/>
    <w:rsid w:val="70384EAD"/>
    <w:rsid w:val="70DC431F"/>
    <w:rsid w:val="713C2648"/>
    <w:rsid w:val="717C0DFA"/>
    <w:rsid w:val="73ED55D7"/>
    <w:rsid w:val="772B173D"/>
    <w:rsid w:val="77DD0D8A"/>
    <w:rsid w:val="79262C4E"/>
    <w:rsid w:val="7A4D7D9C"/>
    <w:rsid w:val="7AAA65AA"/>
    <w:rsid w:val="7AD47749"/>
    <w:rsid w:val="7B506739"/>
    <w:rsid w:val="7B9B19E6"/>
    <w:rsid w:val="7BAE5949"/>
    <w:rsid w:val="7CF61667"/>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24"/>
    <w:autoRedefine/>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autoRedefine/>
    <w:qFormat/>
    <w:uiPriority w:val="0"/>
    <w:pPr>
      <w:shd w:val="clear" w:color="auto" w:fill="000080"/>
    </w:pPr>
  </w:style>
  <w:style w:type="paragraph" w:styleId="8">
    <w:name w:val="Body Text Indent"/>
    <w:basedOn w:val="1"/>
    <w:autoRedefine/>
    <w:unhideWhenUsed/>
    <w:qFormat/>
    <w:uiPriority w:val="0"/>
    <w:pPr>
      <w:spacing w:after="120"/>
      <w:ind w:left="420" w:leftChars="200"/>
    </w:pPr>
    <w:rPr>
      <w:rFonts w:hint="eastAsia" w:ascii="宋体" w:hAnsi="宋体" w:eastAsia="宋体" w:cs="宋体"/>
      <w:sz w:val="24"/>
      <w:szCs w:val="24"/>
      <w:lang w:bidi="ar"/>
    </w:rPr>
  </w:style>
  <w:style w:type="paragraph" w:styleId="9">
    <w:name w:val="toc 5"/>
    <w:basedOn w:val="1"/>
    <w:next w:val="1"/>
    <w:autoRedefine/>
    <w:qFormat/>
    <w:uiPriority w:val="0"/>
    <w:pPr>
      <w:ind w:left="840"/>
      <w:jc w:val="left"/>
    </w:pPr>
    <w:rPr>
      <w:sz w:val="20"/>
      <w:szCs w:val="20"/>
    </w:rPr>
  </w:style>
  <w:style w:type="paragraph" w:styleId="10">
    <w:name w:val="toc 3"/>
    <w:basedOn w:val="1"/>
    <w:next w:val="1"/>
    <w:autoRedefine/>
    <w:qFormat/>
    <w:uiPriority w:val="0"/>
    <w:pPr>
      <w:adjustRightInd w:val="0"/>
      <w:snapToGrid w:val="0"/>
      <w:spacing w:line="360" w:lineRule="auto"/>
      <w:ind w:firstLine="400" w:firstLineChars="400"/>
      <w:jc w:val="left"/>
    </w:pPr>
    <w:rPr>
      <w:sz w:val="24"/>
      <w:szCs w:val="20"/>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7"/>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autoRedefine/>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paragraph" w:styleId="19">
    <w:name w:val="Body Text First Indent 2"/>
    <w:basedOn w:val="8"/>
    <w:autoRedefine/>
    <w:unhideWhenUsed/>
    <w:qFormat/>
    <w:uiPriority w:val="0"/>
    <w:pPr>
      <w:ind w:firstLine="420"/>
    </w:pPr>
    <w:rPr>
      <w:rFonts w:hint="eastAsia"/>
      <w:sz w:val="24"/>
      <w:szCs w:val="24"/>
    </w:r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customStyle="1" w:styleId="24">
    <w:name w:val="标题 4 字符"/>
    <w:basedOn w:val="21"/>
    <w:link w:val="5"/>
    <w:autoRedefine/>
    <w:qFormat/>
    <w:uiPriority w:val="0"/>
    <w:rPr>
      <w:rFonts w:ascii="Cambria" w:hAnsi="Cambria"/>
      <w:b/>
      <w:bCs/>
      <w:kern w:val="2"/>
      <w:sz w:val="28"/>
      <w:szCs w:val="28"/>
    </w:rPr>
  </w:style>
  <w:style w:type="paragraph" w:styleId="25">
    <w:name w:val="No Spacing"/>
    <w:link w:val="26"/>
    <w:autoRedefine/>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autoRedefine/>
    <w:qFormat/>
    <w:locked/>
    <w:uiPriority w:val="0"/>
    <w:rPr>
      <w:rFonts w:eastAsia="仿宋_GB2312"/>
      <w:sz w:val="30"/>
      <w:szCs w:val="22"/>
      <w:lang w:bidi="ar-SA"/>
    </w:rPr>
  </w:style>
  <w:style w:type="character" w:customStyle="1" w:styleId="27">
    <w:name w:val="页脚 字符"/>
    <w:basedOn w:val="21"/>
    <w:link w:val="12"/>
    <w:autoRedefine/>
    <w:qFormat/>
    <w:uiPriority w:val="0"/>
    <w:rPr>
      <w:kern w:val="2"/>
      <w:sz w:val="18"/>
      <w:szCs w:val="18"/>
    </w:rPr>
  </w:style>
  <w:style w:type="paragraph" w:styleId="28">
    <w:name w:val="List Paragraph"/>
    <w:basedOn w:val="1"/>
    <w:autoRedefine/>
    <w:qFormat/>
    <w:uiPriority w:val="0"/>
    <w:pPr>
      <w:ind w:firstLine="420" w:firstLineChars="200"/>
    </w:pPr>
  </w:style>
  <w:style w:type="character" w:customStyle="1" w:styleId="29">
    <w:name w:val="标题 3 字符"/>
    <w:basedOn w:val="21"/>
    <w:link w:val="4"/>
    <w:autoRedefine/>
    <w:qFormat/>
    <w:uiPriority w:val="0"/>
    <w:rPr>
      <w:b/>
      <w:bCs/>
      <w:kern w:val="2"/>
      <w:sz w:val="32"/>
      <w:szCs w:val="32"/>
    </w:rPr>
  </w:style>
  <w:style w:type="paragraph" w:customStyle="1" w:styleId="30">
    <w:name w:val="MsoBodyText"/>
    <w:basedOn w:val="1"/>
    <w:autoRedefine/>
    <w:qFormat/>
    <w:uiPriority w:val="0"/>
  </w:style>
  <w:style w:type="paragraph" w:customStyle="1" w:styleId="31">
    <w:name w:val="MsoNormal"/>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1672</Words>
  <Characters>1917</Characters>
  <Lines>1</Lines>
  <Paragraphs>1</Paragraphs>
  <TotalTime>1</TotalTime>
  <ScaleCrop>false</ScaleCrop>
  <LinksUpToDate>false</LinksUpToDate>
  <CharactersWithSpaces>1961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彦昌</cp:lastModifiedBy>
  <cp:lastPrinted>2021-04-16T00:45:00Z</cp:lastPrinted>
  <dcterms:modified xsi:type="dcterms:W3CDTF">2025-08-15T07:55:15Z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2052-12.8.2.17149</vt:lpwstr>
  </property>
  <property fmtid="{D5CDD505-2E9C-101B-9397-08002B2CF9AE}" pid="4" name="KSOTemplateDocerSaveRecord">
    <vt:lpwstr>eyJoZGlkIjoiNmZlOGZiYTcxODk2YWUzM2IyMjIwZGJkZGQ4YjVmZjciLCJ1c2VySWQiOiIzMzU4NzUyNTIifQ==</vt:lpwstr>
  </property>
</Properties>
</file>