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E4A1" w14:textId="77777777" w:rsidR="00AE7A27" w:rsidRDefault="00D36448">
      <w:pPr>
        <w:pStyle w:val="2"/>
        <w:jc w:val="center"/>
        <w:rPr>
          <w:rFonts w:hint="eastAsia"/>
          <w:b/>
          <w:bCs/>
          <w:color w:val="000000" w:themeColor="text1"/>
        </w:rPr>
      </w:pPr>
      <w:r>
        <w:rPr>
          <w:b/>
          <w:bCs/>
          <w:color w:val="000000" w:themeColor="text1"/>
        </w:rPr>
        <w:t>药品追溯码上传接口改造项目技术参数</w:t>
      </w:r>
    </w:p>
    <w:p w14:paraId="0618AEC9" w14:textId="77777777" w:rsidR="00AE7A27" w:rsidRDefault="00D36448">
      <w:pPr>
        <w:rPr>
          <w:rFonts w:ascii="黑体" w:eastAsia="黑体" w:hAnsi="黑体" w:hint="eastAsia"/>
          <w:sz w:val="28"/>
          <w:szCs w:val="28"/>
        </w:rPr>
      </w:pPr>
      <w:r>
        <w:rPr>
          <w:rFonts w:ascii="黑体" w:eastAsia="黑体" w:hAnsi="黑体"/>
          <w:sz w:val="28"/>
          <w:szCs w:val="28"/>
        </w:rPr>
        <w:t>一、项目概述</w:t>
      </w:r>
    </w:p>
    <w:p w14:paraId="7BF614A1" w14:textId="77777777" w:rsidR="00AE7A27" w:rsidRDefault="00D36448">
      <w:pPr>
        <w:spacing w:line="360" w:lineRule="auto"/>
        <w:ind w:firstLineChars="200" w:firstLine="480"/>
        <w:rPr>
          <w:rFonts w:ascii="仿宋" w:eastAsia="仿宋" w:hAnsi="仿宋" w:hint="eastAsia"/>
          <w:sz w:val="24"/>
          <w:szCs w:val="24"/>
        </w:rPr>
      </w:pPr>
      <w:r>
        <w:rPr>
          <w:rFonts w:ascii="仿宋" w:eastAsia="仿宋" w:hAnsi="仿宋"/>
          <w:sz w:val="24"/>
          <w:szCs w:val="24"/>
        </w:rPr>
        <w:t>赤峰市医院为提升药品管理的精准性与可追溯性，通过在药库盘点、入库、出入库、处方发药等环节增加追溯码扫描、匹配、上传功能，实现药品全流程的信息化管理，确保药品信息的准确记录与数据共享，满足药品监管要求</w:t>
      </w:r>
      <w:r>
        <w:rPr>
          <w:rFonts w:ascii="仿宋" w:eastAsia="仿宋" w:hAnsi="仿宋" w:hint="eastAsia"/>
          <w:sz w:val="24"/>
          <w:szCs w:val="24"/>
        </w:rPr>
        <w:t>。</w:t>
      </w:r>
    </w:p>
    <w:p w14:paraId="2A826CDC" w14:textId="77777777" w:rsidR="00AE7A27" w:rsidRDefault="00D36448">
      <w:pPr>
        <w:rPr>
          <w:rFonts w:ascii="黑体" w:eastAsia="黑体" w:hAnsi="黑体" w:hint="eastAsia"/>
          <w:sz w:val="28"/>
          <w:szCs w:val="28"/>
        </w:rPr>
      </w:pPr>
      <w:r>
        <w:rPr>
          <w:rFonts w:ascii="黑体" w:eastAsia="黑体" w:hAnsi="黑体"/>
          <w:sz w:val="28"/>
          <w:szCs w:val="28"/>
        </w:rPr>
        <w:t>二、技术参数</w:t>
      </w:r>
    </w:p>
    <w:p w14:paraId="6896FDE0" w14:textId="77777777" w:rsidR="00AE7A27" w:rsidRDefault="00D36448">
      <w:pPr>
        <w:pStyle w:val="ad"/>
        <w:numPr>
          <w:ilvl w:val="0"/>
          <w:numId w:val="1"/>
        </w:numPr>
        <w:spacing w:line="360" w:lineRule="auto"/>
        <w:rPr>
          <w:rFonts w:ascii="仿宋" w:eastAsia="仿宋" w:hAnsi="仿宋" w:hint="eastAsia"/>
          <w:b/>
          <w:bCs/>
          <w:sz w:val="24"/>
          <w:szCs w:val="24"/>
        </w:rPr>
      </w:pPr>
      <w:r>
        <w:rPr>
          <w:rFonts w:ascii="仿宋" w:eastAsia="仿宋" w:hAnsi="仿宋"/>
          <w:b/>
          <w:bCs/>
          <w:sz w:val="24"/>
          <w:szCs w:val="24"/>
        </w:rPr>
        <w:t>HIS</w:t>
      </w:r>
      <w:r>
        <w:rPr>
          <w:rFonts w:ascii="仿宋" w:eastAsia="仿宋" w:hAnsi="仿宋"/>
          <w:b/>
          <w:bCs/>
          <w:sz w:val="24"/>
          <w:szCs w:val="24"/>
        </w:rPr>
        <w:t>程序改造及系统对接</w:t>
      </w:r>
    </w:p>
    <w:p w14:paraId="03965EEF"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药库盘点功能</w:t>
      </w:r>
      <w:r>
        <w:rPr>
          <w:rFonts w:ascii="仿宋" w:eastAsia="仿宋" w:hAnsi="仿宋"/>
          <w:sz w:val="24"/>
          <w:szCs w:val="24"/>
        </w:rPr>
        <w:t>：增加追溯码扫描登记功能界面，库管人员通过</w:t>
      </w:r>
      <w:proofErr w:type="gramStart"/>
      <w:r>
        <w:rPr>
          <w:rFonts w:ascii="仿宋" w:eastAsia="仿宋" w:hAnsi="仿宋"/>
          <w:sz w:val="24"/>
          <w:szCs w:val="24"/>
        </w:rPr>
        <w:t>扫码枪</w:t>
      </w:r>
      <w:proofErr w:type="gramEnd"/>
      <w:r>
        <w:rPr>
          <w:rFonts w:ascii="仿宋" w:eastAsia="仿宋" w:hAnsi="仿宋"/>
          <w:sz w:val="24"/>
          <w:szCs w:val="24"/>
        </w:rPr>
        <w:t>扫描药品追溯码匹配药品信息，保存至药品追溯码对照表中，并调用商品盘存接口上传药品追溯码信息，确保盘点数据的准确性和及时性。</w:t>
      </w:r>
    </w:p>
    <w:p w14:paraId="3AC4A129"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药库入库功能</w:t>
      </w:r>
      <w:r>
        <w:rPr>
          <w:rFonts w:ascii="仿宋" w:eastAsia="仿宋" w:hAnsi="仿宋"/>
          <w:sz w:val="24"/>
          <w:szCs w:val="24"/>
        </w:rPr>
        <w:t>：新增药品与追溯码匹配功能界面，通过</w:t>
      </w:r>
      <w:proofErr w:type="gramStart"/>
      <w:r>
        <w:rPr>
          <w:rFonts w:ascii="仿宋" w:eastAsia="仿宋" w:hAnsi="仿宋"/>
          <w:sz w:val="24"/>
          <w:szCs w:val="24"/>
        </w:rPr>
        <w:t>扫码枪</w:t>
      </w:r>
      <w:proofErr w:type="gramEnd"/>
      <w:r>
        <w:rPr>
          <w:rFonts w:ascii="仿宋" w:eastAsia="仿宋" w:hAnsi="仿宋"/>
          <w:sz w:val="24"/>
          <w:szCs w:val="24"/>
        </w:rPr>
        <w:t>将追溯码与库存药品信息匹配并存储，保障入库药品信息的完整性和可追溯性。</w:t>
      </w:r>
    </w:p>
    <w:p w14:paraId="24676D6D"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后台自动上传服务</w:t>
      </w:r>
      <w:r>
        <w:rPr>
          <w:rFonts w:ascii="仿宋" w:eastAsia="仿宋" w:hAnsi="仿宋"/>
          <w:sz w:val="24"/>
          <w:szCs w:val="24"/>
        </w:rPr>
        <w:t>：增加后台自动上传服务，可根据配置的上传频率、时间点上传药品追溯码信息，提高数据传输效率，减少人工干预。</w:t>
      </w:r>
    </w:p>
    <w:p w14:paraId="2EDDA5AC"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4.</w:t>
      </w:r>
      <w:r>
        <w:rPr>
          <w:rFonts w:ascii="仿宋" w:eastAsia="仿宋" w:hAnsi="仿宋"/>
          <w:b/>
          <w:bCs/>
          <w:sz w:val="24"/>
          <w:szCs w:val="24"/>
        </w:rPr>
        <w:t>药库查询功能</w:t>
      </w:r>
      <w:r>
        <w:rPr>
          <w:rFonts w:ascii="仿宋" w:eastAsia="仿宋" w:hAnsi="仿宋"/>
          <w:sz w:val="24"/>
          <w:szCs w:val="24"/>
        </w:rPr>
        <w:t>：新增查询功能界面，可查询药品追溯信息，并支持库管人员对盘存信息、变更信息、采购信息等进行管理，方便药品信息的追溯与核对。</w:t>
      </w:r>
    </w:p>
    <w:p w14:paraId="08297E5F"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5.</w:t>
      </w:r>
      <w:proofErr w:type="gramStart"/>
      <w:r>
        <w:rPr>
          <w:rFonts w:ascii="仿宋" w:eastAsia="仿宋" w:hAnsi="仿宋"/>
          <w:b/>
          <w:bCs/>
          <w:sz w:val="24"/>
          <w:szCs w:val="24"/>
        </w:rPr>
        <w:t>药库出入库</w:t>
      </w:r>
      <w:proofErr w:type="gramEnd"/>
      <w:r>
        <w:rPr>
          <w:rFonts w:ascii="仿宋" w:eastAsia="仿宋" w:hAnsi="仿宋"/>
          <w:b/>
          <w:bCs/>
          <w:sz w:val="24"/>
          <w:szCs w:val="24"/>
        </w:rPr>
        <w:t>改造</w:t>
      </w:r>
      <w:r>
        <w:rPr>
          <w:rFonts w:ascii="仿宋" w:eastAsia="仿宋" w:hAnsi="仿宋"/>
          <w:sz w:val="24"/>
          <w:szCs w:val="24"/>
        </w:rPr>
        <w:t>：退库时调用商品采购退货信息上传接口，药品采购入库时调用药品采购信息上传追溯码接口，药品发放出库时调用库存变更追溯码接口，实现药品全流程的信息化管理。</w:t>
      </w:r>
    </w:p>
    <w:p w14:paraId="3AE1AF8B"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6.</w:t>
      </w:r>
      <w:r>
        <w:rPr>
          <w:rFonts w:ascii="仿宋" w:eastAsia="仿宋" w:hAnsi="仿宋"/>
          <w:b/>
          <w:bCs/>
          <w:sz w:val="24"/>
          <w:szCs w:val="24"/>
        </w:rPr>
        <w:t>药品标识码维护</w:t>
      </w:r>
      <w:r>
        <w:rPr>
          <w:rFonts w:ascii="仿宋" w:eastAsia="仿宋" w:hAnsi="仿宋"/>
          <w:sz w:val="24"/>
          <w:szCs w:val="24"/>
        </w:rPr>
        <w:t>：药库新增药品标识</w:t>
      </w:r>
      <w:proofErr w:type="gramStart"/>
      <w:r>
        <w:rPr>
          <w:rFonts w:ascii="仿宋" w:eastAsia="仿宋" w:hAnsi="仿宋"/>
          <w:sz w:val="24"/>
          <w:szCs w:val="24"/>
        </w:rPr>
        <w:t>码维护子</w:t>
      </w:r>
      <w:proofErr w:type="gramEnd"/>
      <w:r>
        <w:rPr>
          <w:rFonts w:ascii="仿宋" w:eastAsia="仿宋" w:hAnsi="仿宋"/>
          <w:sz w:val="24"/>
          <w:szCs w:val="24"/>
        </w:rPr>
        <w:t>菜单，方便对药品标识码进行维护管理，确保标识码的准确性和一致性。</w:t>
      </w:r>
    </w:p>
    <w:p w14:paraId="7F1847B3"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7.</w:t>
      </w:r>
      <w:r>
        <w:rPr>
          <w:rFonts w:ascii="仿宋" w:eastAsia="仿宋" w:hAnsi="仿宋"/>
          <w:b/>
          <w:bCs/>
          <w:sz w:val="24"/>
          <w:szCs w:val="24"/>
        </w:rPr>
        <w:t>处方发药程序改造</w:t>
      </w:r>
      <w:r>
        <w:rPr>
          <w:rFonts w:ascii="仿宋" w:eastAsia="仿宋" w:hAnsi="仿宋"/>
          <w:sz w:val="24"/>
          <w:szCs w:val="24"/>
        </w:rPr>
        <w:t>：门诊处方确认界面在药品信息展示界面新增追溯码字段，字段取值由追溯码解码厂家提供数据。通过</w:t>
      </w:r>
      <w:proofErr w:type="gramStart"/>
      <w:r>
        <w:rPr>
          <w:rFonts w:ascii="仿宋" w:eastAsia="仿宋" w:hAnsi="仿宋"/>
          <w:sz w:val="24"/>
          <w:szCs w:val="24"/>
        </w:rPr>
        <w:t>追溯码前</w:t>
      </w:r>
      <w:r>
        <w:rPr>
          <w:rFonts w:ascii="仿宋" w:eastAsia="仿宋" w:hAnsi="仿宋"/>
          <w:sz w:val="24"/>
          <w:szCs w:val="24"/>
        </w:rPr>
        <w:t>7</w:t>
      </w:r>
      <w:r>
        <w:rPr>
          <w:rFonts w:ascii="仿宋" w:eastAsia="仿宋" w:hAnsi="仿宋"/>
          <w:sz w:val="24"/>
          <w:szCs w:val="24"/>
        </w:rPr>
        <w:t>位</w:t>
      </w:r>
      <w:proofErr w:type="gramEnd"/>
      <w:r>
        <w:rPr>
          <w:rFonts w:ascii="仿宋" w:eastAsia="仿宋" w:hAnsi="仿宋"/>
          <w:sz w:val="24"/>
          <w:szCs w:val="24"/>
        </w:rPr>
        <w:t>与药库程序维护的标识码进行匹配，并在保存时进行弱提示，确保发药信息的准确性。</w:t>
      </w:r>
    </w:p>
    <w:p w14:paraId="6183A6EB"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8.</w:t>
      </w:r>
      <w:r>
        <w:rPr>
          <w:rFonts w:ascii="仿宋" w:eastAsia="仿宋" w:hAnsi="仿宋"/>
          <w:b/>
          <w:bCs/>
          <w:sz w:val="24"/>
          <w:szCs w:val="24"/>
        </w:rPr>
        <w:t>处方退药功能</w:t>
      </w:r>
      <w:r>
        <w:rPr>
          <w:rFonts w:ascii="仿宋" w:eastAsia="仿宋" w:hAnsi="仿宋"/>
          <w:sz w:val="24"/>
          <w:szCs w:val="24"/>
        </w:rPr>
        <w:t>：在门诊处方退药界面新增追溯码字段及核对字段，退药时对两个字段进行验证，确保退药信息的准确性和一致性。若无发药</w:t>
      </w:r>
      <w:proofErr w:type="gramStart"/>
      <w:r>
        <w:rPr>
          <w:rFonts w:ascii="仿宋" w:eastAsia="仿宋" w:hAnsi="仿宋"/>
          <w:sz w:val="24"/>
          <w:szCs w:val="24"/>
        </w:rPr>
        <w:t>追溯码则可</w:t>
      </w:r>
      <w:proofErr w:type="gramEnd"/>
      <w:r>
        <w:rPr>
          <w:rFonts w:ascii="仿宋" w:eastAsia="仿宋" w:hAnsi="仿宋"/>
          <w:sz w:val="24"/>
          <w:szCs w:val="24"/>
        </w:rPr>
        <w:t>直接退药。</w:t>
      </w:r>
    </w:p>
    <w:p w14:paraId="12A7802F"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9.</w:t>
      </w:r>
      <w:r>
        <w:rPr>
          <w:rFonts w:ascii="仿宋" w:eastAsia="仿宋" w:hAnsi="仿宋"/>
          <w:b/>
          <w:bCs/>
          <w:sz w:val="24"/>
          <w:szCs w:val="24"/>
        </w:rPr>
        <w:t>统计报表功能</w:t>
      </w:r>
      <w:r>
        <w:rPr>
          <w:rFonts w:ascii="仿宋" w:eastAsia="仿宋" w:hAnsi="仿宋"/>
          <w:sz w:val="24"/>
          <w:szCs w:val="24"/>
        </w:rPr>
        <w:t>：添加统计报表功能，可查询追溯码上传情况，为药品管理</w:t>
      </w:r>
      <w:r>
        <w:rPr>
          <w:rFonts w:ascii="仿宋" w:eastAsia="仿宋" w:hAnsi="仿宋"/>
          <w:sz w:val="24"/>
          <w:szCs w:val="24"/>
        </w:rPr>
        <w:lastRenderedPageBreak/>
        <w:t>提供数据支持和决策依据。</w:t>
      </w:r>
    </w:p>
    <w:p w14:paraId="3EED3363" w14:textId="77777777" w:rsidR="00AE7A27" w:rsidRDefault="00D36448">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10.</w:t>
      </w:r>
      <w:r>
        <w:rPr>
          <w:rFonts w:ascii="仿宋" w:eastAsia="仿宋" w:hAnsi="仿宋"/>
          <w:b/>
          <w:bCs/>
          <w:sz w:val="24"/>
          <w:szCs w:val="24"/>
        </w:rPr>
        <w:t>业务数据上传优化</w:t>
      </w:r>
      <w:r>
        <w:rPr>
          <w:rFonts w:ascii="仿宋" w:eastAsia="仿宋" w:hAnsi="仿宋"/>
          <w:sz w:val="24"/>
          <w:szCs w:val="24"/>
        </w:rPr>
        <w:t>：药品发药及退药业务数据通过后台服务进行定时统一上传，避免业务操作时接口调用影响效率，确保业务流程顺畅。</w:t>
      </w:r>
    </w:p>
    <w:p w14:paraId="402AAFDD" w14:textId="77777777" w:rsidR="00AE7A27" w:rsidRDefault="00D36448">
      <w:pPr>
        <w:spacing w:line="560" w:lineRule="exact"/>
        <w:rPr>
          <w:rFonts w:ascii="黑体" w:eastAsia="黑体" w:hAnsi="黑体" w:cs="Times New Roman" w:hint="eastAsia"/>
          <w:sz w:val="28"/>
          <w:szCs w:val="28"/>
          <w14:ligatures w14:val="none"/>
        </w:rPr>
      </w:pPr>
      <w:r>
        <w:rPr>
          <w:rFonts w:ascii="黑体" w:eastAsia="黑体" w:hAnsi="黑体" w:cs="Times New Roman" w:hint="eastAsia"/>
          <w:sz w:val="28"/>
          <w:szCs w:val="28"/>
          <w14:ligatures w14:val="none"/>
        </w:rPr>
        <w:t>三、商务要求</w:t>
      </w:r>
    </w:p>
    <w:p w14:paraId="40A9814F"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bookmarkStart w:id="0" w:name="OLE_LINK1"/>
      <w:r>
        <w:rPr>
          <w:rFonts w:ascii="仿宋" w:eastAsia="仿宋" w:hAnsi="仿宋" w:cs="Times New Roman" w:hint="eastAsia"/>
          <w:b/>
          <w:bCs/>
          <w:sz w:val="24"/>
          <w:szCs w:val="24"/>
          <w14:ligatures w14:val="none"/>
        </w:rPr>
        <w:t>1.</w:t>
      </w:r>
      <w:r>
        <w:rPr>
          <w:rFonts w:ascii="仿宋" w:eastAsia="仿宋" w:hAnsi="仿宋" w:cs="Times New Roman"/>
          <w:b/>
          <w:bCs/>
          <w:sz w:val="24"/>
          <w:szCs w:val="24"/>
          <w14:ligatures w14:val="none"/>
        </w:rPr>
        <w:t>技术文档交付</w:t>
      </w:r>
    </w:p>
    <w:p w14:paraId="41D28D3D"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项目验收时，成交供应商应提交</w:t>
      </w:r>
      <w:proofErr w:type="gramStart"/>
      <w:r>
        <w:rPr>
          <w:rFonts w:ascii="仿宋" w:eastAsia="仿宋" w:hAnsi="仿宋" w:cs="Times New Roman"/>
          <w:sz w:val="24"/>
          <w:szCs w:val="24"/>
          <w14:ligatures w14:val="none"/>
        </w:rPr>
        <w:t>完整技术</w:t>
      </w:r>
      <w:proofErr w:type="gramEnd"/>
      <w:r>
        <w:rPr>
          <w:rFonts w:ascii="仿宋" w:eastAsia="仿宋" w:hAnsi="仿宋" w:cs="Times New Roman"/>
          <w:sz w:val="24"/>
          <w:szCs w:val="24"/>
          <w14:ligatures w14:val="none"/>
        </w:rPr>
        <w:t>文档，包括但不限于《系统接口标准及规范》《系统部署安装操作说明书》《用户操作手册》，确保医院能全面了解系统建设情况，为后续运</w:t>
      </w:r>
      <w:proofErr w:type="gramStart"/>
      <w:r>
        <w:rPr>
          <w:rFonts w:ascii="仿宋" w:eastAsia="仿宋" w:hAnsi="仿宋" w:cs="Times New Roman"/>
          <w:sz w:val="24"/>
          <w:szCs w:val="24"/>
          <w14:ligatures w14:val="none"/>
        </w:rPr>
        <w:t>维提供</w:t>
      </w:r>
      <w:proofErr w:type="gramEnd"/>
      <w:r>
        <w:rPr>
          <w:rFonts w:ascii="仿宋" w:eastAsia="仿宋" w:hAnsi="仿宋" w:cs="Times New Roman"/>
          <w:sz w:val="24"/>
          <w:szCs w:val="24"/>
          <w14:ligatures w14:val="none"/>
        </w:rPr>
        <w:t>依据。</w:t>
      </w:r>
    </w:p>
    <w:p w14:paraId="45813952"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bookmarkStart w:id="1" w:name="_Hlk193787574"/>
      <w:r>
        <w:rPr>
          <w:rFonts w:ascii="仿宋" w:eastAsia="仿宋" w:hAnsi="仿宋" w:cs="Times New Roman" w:hint="eastAsia"/>
          <w:b/>
          <w:bCs/>
          <w:sz w:val="24"/>
          <w:szCs w:val="24"/>
          <w14:ligatures w14:val="none"/>
        </w:rPr>
        <w:t>2.</w:t>
      </w:r>
      <w:r>
        <w:rPr>
          <w:rFonts w:ascii="仿宋" w:eastAsia="仿宋" w:hAnsi="仿宋" w:cs="Times New Roman"/>
          <w:b/>
          <w:bCs/>
          <w:sz w:val="24"/>
          <w:szCs w:val="24"/>
          <w14:ligatures w14:val="none"/>
        </w:rPr>
        <w:t>系统标准接口</w:t>
      </w:r>
    </w:p>
    <w:p w14:paraId="0980E8AB"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本项目提供与医院相关系统进行对接，服务商需提供标准接口文档并协助医院进行对接，确保系统间的互联互通与数据交互顺畅。</w:t>
      </w:r>
    </w:p>
    <w:p w14:paraId="316A8E7C"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hint="eastAsia"/>
          <w:sz w:val="24"/>
          <w:szCs w:val="24"/>
          <w14:ligatures w14:val="none"/>
        </w:rPr>
        <w:t>3.</w:t>
      </w:r>
      <w:r>
        <w:rPr>
          <w:rFonts w:ascii="仿宋" w:eastAsia="仿宋" w:hAnsi="仿宋" w:cs="Times New Roman" w:hint="eastAsia"/>
          <w:sz w:val="24"/>
          <w:szCs w:val="24"/>
          <w14:ligatures w14:val="none"/>
        </w:rPr>
        <w:t>提供全天候的技术支持及</w:t>
      </w:r>
      <w:proofErr w:type="gramStart"/>
      <w:r>
        <w:rPr>
          <w:rFonts w:ascii="仿宋" w:eastAsia="仿宋" w:hAnsi="仿宋" w:cs="Times New Roman" w:hint="eastAsia"/>
          <w:sz w:val="24"/>
          <w:szCs w:val="24"/>
          <w14:ligatures w14:val="none"/>
        </w:rPr>
        <w:t>紧急响应</w:t>
      </w:r>
      <w:proofErr w:type="gramEnd"/>
      <w:r>
        <w:rPr>
          <w:rFonts w:ascii="仿宋" w:eastAsia="仿宋" w:hAnsi="仿宋" w:cs="Times New Roman" w:hint="eastAsia"/>
          <w:sz w:val="24"/>
          <w:szCs w:val="24"/>
          <w14:ligatures w14:val="none"/>
        </w:rPr>
        <w:t>服务，系统故障导致患者投诉时，服务商有责任及义务处理因系统故障等问题引起的患者投诉，对院方报送的投诉必须及时给出书面反馈结果。</w:t>
      </w:r>
    </w:p>
    <w:bookmarkEnd w:id="0"/>
    <w:bookmarkEnd w:id="1"/>
    <w:p w14:paraId="5FE904E2" w14:textId="77777777" w:rsidR="00AE7A27" w:rsidRDefault="00D36448">
      <w:pPr>
        <w:spacing w:line="360" w:lineRule="auto"/>
        <w:rPr>
          <w:rFonts w:ascii="黑体" w:eastAsia="黑体" w:hAnsi="黑体" w:cs="Times New Roman" w:hint="eastAsia"/>
          <w:sz w:val="28"/>
          <w:szCs w:val="28"/>
          <w14:ligatures w14:val="none"/>
        </w:rPr>
      </w:pPr>
      <w:r>
        <w:rPr>
          <w:rFonts w:ascii="黑体" w:eastAsia="黑体" w:hAnsi="黑体" w:cs="Times New Roman"/>
          <w:sz w:val="28"/>
          <w:szCs w:val="28"/>
          <w14:ligatures w14:val="none"/>
        </w:rPr>
        <w:t>四、项目管理与团队要求</w:t>
      </w:r>
    </w:p>
    <w:p w14:paraId="096D4A24"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（一）项目管理方案</w:t>
      </w:r>
    </w:p>
    <w:p w14:paraId="40C1FA1B"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hint="eastAsia"/>
          <w:sz w:val="24"/>
          <w:szCs w:val="24"/>
          <w14:ligatures w14:val="none"/>
        </w:rPr>
        <w:t>服务商需提供详尽项目管理方案，涵盖实施进度表、项目组织结构、项目质量控制等内容，确保项目按计划有序推进，各环节质量达标，满足医院信息化建设标准。</w:t>
      </w:r>
    </w:p>
    <w:p w14:paraId="6CA4AC08"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（二）项目团队</w:t>
      </w:r>
      <w:r>
        <w:rPr>
          <w:rFonts w:ascii="仿宋" w:eastAsia="仿宋" w:hAnsi="仿宋" w:cs="Times New Roman" w:hint="eastAsia"/>
          <w:b/>
          <w:bCs/>
          <w:sz w:val="24"/>
          <w:szCs w:val="24"/>
          <w14:ligatures w14:val="none"/>
        </w:rPr>
        <w:t>组成</w:t>
      </w:r>
    </w:p>
    <w:p w14:paraId="0468A107" w14:textId="77777777" w:rsidR="00AE7A27" w:rsidRDefault="00D36448">
      <w:pPr>
        <w:numPr>
          <w:ilvl w:val="0"/>
          <w:numId w:val="2"/>
        </w:numPr>
        <w:spacing w:line="360" w:lineRule="auto"/>
        <w:ind w:left="0" w:firstLineChars="200" w:firstLine="482"/>
        <w:rPr>
          <w:rFonts w:ascii="仿宋" w:eastAsia="仿宋" w:hAnsi="仿宋" w:cs="Times New Roman" w:hint="eastAsia"/>
          <w:sz w:val="24"/>
          <w:szCs w:val="24"/>
          <w14:ligatures w14:val="none"/>
        </w:rPr>
      </w:pPr>
      <w:bookmarkStart w:id="2" w:name="_Hlk193731830"/>
      <w:r>
        <w:rPr>
          <w:rFonts w:ascii="仿宋" w:eastAsia="仿宋" w:hAnsi="仿宋" w:cs="Times New Roman"/>
          <w:b/>
          <w:bCs/>
          <w:sz w:val="24"/>
          <w:szCs w:val="24"/>
          <w14:ligatures w14:val="none"/>
        </w:rPr>
        <w:t>项目工作组成立</w:t>
      </w:r>
      <w:bookmarkStart w:id="3" w:name="_Hlk193731736"/>
    </w:p>
    <w:p w14:paraId="3CF62F3B"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招标方的有关管理制度。</w:t>
      </w:r>
    </w:p>
    <w:p w14:paraId="4B7ED249" w14:textId="77777777" w:rsidR="00AE7A27" w:rsidRDefault="00D36448">
      <w:pPr>
        <w:numPr>
          <w:ilvl w:val="0"/>
          <w:numId w:val="2"/>
        </w:numPr>
        <w:spacing w:line="360" w:lineRule="auto"/>
        <w:ind w:left="0" w:firstLineChars="200" w:firstLine="482"/>
        <w:rPr>
          <w:rFonts w:ascii="仿宋" w:eastAsia="仿宋" w:hAnsi="仿宋" w:cs="Times New Roman" w:hint="eastAsia"/>
          <w:sz w:val="24"/>
          <w:szCs w:val="24"/>
          <w14:ligatures w14:val="none"/>
        </w:rPr>
      </w:pPr>
      <w:bookmarkStart w:id="4" w:name="_Hlk193731850"/>
      <w:bookmarkEnd w:id="2"/>
      <w:bookmarkEnd w:id="3"/>
      <w:r>
        <w:rPr>
          <w:rFonts w:ascii="仿宋" w:eastAsia="仿宋" w:hAnsi="仿宋" w:cs="Times New Roman"/>
          <w:b/>
          <w:bCs/>
          <w:sz w:val="24"/>
          <w:szCs w:val="24"/>
          <w14:ligatures w14:val="none"/>
        </w:rPr>
        <w:t>成员组成及资质要求</w:t>
      </w:r>
    </w:p>
    <w:bookmarkEnd w:id="4"/>
    <w:p w14:paraId="5B560AEB"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实施工程师</w:t>
      </w:r>
      <w:r>
        <w:rPr>
          <w:rFonts w:ascii="仿宋" w:eastAsia="仿宋" w:hAnsi="仿宋" w:cs="Times New Roman"/>
          <w:b/>
          <w:bCs/>
          <w:sz w:val="24"/>
          <w:szCs w:val="24"/>
          <w14:ligatures w14:val="none"/>
        </w:rPr>
        <w:t xml:space="preserve"> </w:t>
      </w:r>
      <w:r>
        <w:rPr>
          <w:rFonts w:ascii="仿宋" w:eastAsia="仿宋" w:hAnsi="仿宋" w:cs="Times New Roman" w:hint="eastAsia"/>
          <w:b/>
          <w:bCs/>
          <w:sz w:val="24"/>
          <w:szCs w:val="24"/>
          <w14:ligatures w14:val="none"/>
        </w:rPr>
        <w:t>：</w:t>
      </w:r>
      <w:r>
        <w:rPr>
          <w:rFonts w:ascii="仿宋" w:eastAsia="仿宋" w:hAnsi="仿宋" w:cs="Times New Roman"/>
          <w:sz w:val="24"/>
          <w:szCs w:val="24"/>
          <w14:ligatures w14:val="none"/>
        </w:rPr>
        <w:t>至少配备</w:t>
      </w:r>
      <w:r>
        <w:rPr>
          <w:rFonts w:ascii="仿宋" w:eastAsia="仿宋" w:hAnsi="仿宋" w:cs="Times New Roman"/>
          <w:sz w:val="24"/>
          <w:szCs w:val="24"/>
          <w14:ligatures w14:val="none"/>
        </w:rPr>
        <w:t xml:space="preserve"> 1 </w:t>
      </w:r>
      <w:r>
        <w:rPr>
          <w:rFonts w:ascii="仿宋" w:eastAsia="仿宋" w:hAnsi="仿宋" w:cs="Times New Roman"/>
          <w:sz w:val="24"/>
          <w:szCs w:val="24"/>
          <w14:ligatures w14:val="none"/>
        </w:rPr>
        <w:t>名具备丰富同类项目管理经验的实施工程师，且需获得我院认可，保证项目实施的专业性和针对性。</w:t>
      </w:r>
    </w:p>
    <w:p w14:paraId="0EEDAF64"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项目开发人员</w:t>
      </w:r>
      <w:r>
        <w:rPr>
          <w:rFonts w:ascii="仿宋" w:eastAsia="仿宋" w:hAnsi="仿宋" w:cs="Times New Roman"/>
          <w:b/>
          <w:bCs/>
          <w:sz w:val="24"/>
          <w:szCs w:val="24"/>
          <w14:ligatures w14:val="none"/>
        </w:rPr>
        <w:t xml:space="preserve"> </w:t>
      </w:r>
      <w:r>
        <w:rPr>
          <w:rFonts w:ascii="仿宋" w:eastAsia="仿宋" w:hAnsi="仿宋" w:cs="Times New Roman" w:hint="eastAsia"/>
          <w:b/>
          <w:bCs/>
          <w:sz w:val="24"/>
          <w:szCs w:val="24"/>
          <w14:ligatures w14:val="none"/>
        </w:rPr>
        <w:t>：</w:t>
      </w:r>
      <w:r>
        <w:rPr>
          <w:rFonts w:ascii="仿宋" w:eastAsia="仿宋" w:hAnsi="仿宋" w:cs="Times New Roman" w:hint="eastAsia"/>
          <w:sz w:val="24"/>
          <w:szCs w:val="24"/>
          <w14:ligatures w14:val="none"/>
        </w:rPr>
        <w:t>不少于</w:t>
      </w:r>
      <w:r>
        <w:rPr>
          <w:rFonts w:ascii="仿宋" w:eastAsia="仿宋" w:hAnsi="仿宋" w:cs="Times New Roman" w:hint="eastAsia"/>
          <w:sz w:val="24"/>
          <w:szCs w:val="24"/>
          <w14:ligatures w14:val="none"/>
        </w:rPr>
        <w:t>2</w:t>
      </w:r>
      <w:r>
        <w:rPr>
          <w:rFonts w:ascii="仿宋" w:eastAsia="仿宋" w:hAnsi="仿宋" w:cs="Times New Roman" w:hint="eastAsia"/>
          <w:sz w:val="24"/>
          <w:szCs w:val="24"/>
          <w14:ligatures w14:val="none"/>
        </w:rPr>
        <w:t>人，</w:t>
      </w:r>
      <w:r>
        <w:rPr>
          <w:rFonts w:ascii="仿宋" w:eastAsia="仿宋" w:hAnsi="仿宋" w:cs="Times New Roman"/>
          <w:sz w:val="24"/>
          <w:szCs w:val="24"/>
          <w14:ligatures w14:val="none"/>
        </w:rPr>
        <w:t>开发团队成员均需具备同类项目实施经验，</w:t>
      </w:r>
      <w:r>
        <w:rPr>
          <w:rFonts w:ascii="仿宋" w:eastAsia="仿宋" w:hAnsi="仿宋" w:cs="Times New Roman"/>
          <w:sz w:val="24"/>
          <w:szCs w:val="24"/>
          <w14:ligatures w14:val="none"/>
        </w:rPr>
        <w:lastRenderedPageBreak/>
        <w:t>能熟练运用相关技术解决项目中遇到的问题，保障系统开发质量。</w:t>
      </w:r>
    </w:p>
    <w:p w14:paraId="4F6E56E2"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hint="eastAsia"/>
          <w:b/>
          <w:bCs/>
          <w:sz w:val="24"/>
          <w:szCs w:val="24"/>
          <w14:ligatures w14:val="none"/>
        </w:rPr>
        <w:t>3.</w:t>
      </w:r>
      <w:r>
        <w:rPr>
          <w:rFonts w:ascii="仿宋" w:eastAsia="仿宋" w:hAnsi="仿宋" w:cs="Times New Roman"/>
          <w:b/>
          <w:bCs/>
          <w:sz w:val="24"/>
          <w:szCs w:val="24"/>
          <w14:ligatures w14:val="none"/>
        </w:rPr>
        <w:t>项目</w:t>
      </w:r>
      <w:r>
        <w:rPr>
          <w:rFonts w:ascii="仿宋" w:eastAsia="仿宋" w:hAnsi="仿宋" w:cs="Times New Roman" w:hint="eastAsia"/>
          <w:b/>
          <w:bCs/>
          <w:sz w:val="24"/>
          <w:szCs w:val="24"/>
          <w14:ligatures w14:val="none"/>
        </w:rPr>
        <w:t>交付</w:t>
      </w:r>
      <w:r>
        <w:rPr>
          <w:rFonts w:ascii="仿宋" w:eastAsia="仿宋" w:hAnsi="仿宋" w:cs="Times New Roman"/>
          <w:b/>
          <w:bCs/>
          <w:sz w:val="24"/>
          <w:szCs w:val="24"/>
          <w14:ligatures w14:val="none"/>
        </w:rPr>
        <w:t>期</w:t>
      </w:r>
    </w:p>
    <w:p w14:paraId="570807D9" w14:textId="77777777" w:rsidR="00AE7A27" w:rsidRDefault="00D36448">
      <w:pPr>
        <w:spacing w:line="360" w:lineRule="auto"/>
        <w:ind w:firstLineChars="200" w:firstLine="480"/>
        <w:rPr>
          <w:rFonts w:ascii="仿宋" w:eastAsia="仿宋" w:hAnsi="仿宋" w:cs="Times New Roman" w:hint="eastAsia"/>
          <w:sz w:val="24"/>
          <w:szCs w:val="24"/>
          <w14:ligatures w14:val="none"/>
        </w:rPr>
      </w:pPr>
      <w:bookmarkStart w:id="5" w:name="_Hlk193731924"/>
      <w:r>
        <w:rPr>
          <w:rFonts w:ascii="仿宋" w:eastAsia="仿宋" w:hAnsi="仿宋" w:cs="Times New Roman"/>
          <w:sz w:val="24"/>
          <w:szCs w:val="24"/>
          <w14:ligatures w14:val="none"/>
        </w:rPr>
        <w:t>项目实施工</w:t>
      </w:r>
      <w:r>
        <w:rPr>
          <w:rFonts w:ascii="仿宋" w:eastAsia="仿宋" w:hAnsi="仿宋" w:cs="Times New Roman"/>
          <w:sz w:val="24"/>
          <w:szCs w:val="24"/>
          <w14:ligatures w14:val="none"/>
        </w:rPr>
        <w:t>期为</w:t>
      </w:r>
      <w:r>
        <w:rPr>
          <w:rFonts w:ascii="仿宋" w:eastAsia="仿宋" w:hAnsi="仿宋" w:cs="Times New Roman" w:hint="eastAsia"/>
          <w:sz w:val="24"/>
          <w:szCs w:val="24"/>
          <w14:ligatures w14:val="none"/>
        </w:rPr>
        <w:t>60</w:t>
      </w:r>
      <w:r>
        <w:rPr>
          <w:rFonts w:ascii="仿宋" w:eastAsia="仿宋" w:hAnsi="仿宋" w:cs="Times New Roman"/>
          <w:sz w:val="24"/>
          <w:szCs w:val="24"/>
          <w14:ligatures w14:val="none"/>
        </w:rPr>
        <w:t>天</w:t>
      </w:r>
      <w:r>
        <w:rPr>
          <w:rFonts w:ascii="仿宋" w:eastAsia="仿宋" w:hAnsi="仿宋" w:cs="Times New Roman"/>
          <w:sz w:val="24"/>
          <w:szCs w:val="24"/>
          <w14:ligatures w14:val="none"/>
        </w:rPr>
        <w:t>，确保在规定时间内完成系统部署、模板开发、接口对接、测试优化等各项工作，按时交付高质量的项目成果。</w:t>
      </w:r>
    </w:p>
    <w:bookmarkEnd w:id="5"/>
    <w:p w14:paraId="6A21F150"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hint="eastAsia"/>
          <w:b/>
          <w:bCs/>
          <w:sz w:val="24"/>
          <w:szCs w:val="24"/>
          <w14:ligatures w14:val="none"/>
        </w:rPr>
        <w:t>（三）</w:t>
      </w:r>
      <w:r>
        <w:rPr>
          <w:rFonts w:ascii="仿宋" w:eastAsia="仿宋" w:hAnsi="仿宋" w:cs="Times New Roman"/>
          <w:b/>
          <w:bCs/>
          <w:sz w:val="24"/>
          <w:szCs w:val="24"/>
          <w14:ligatures w14:val="none"/>
        </w:rPr>
        <w:t>项目验收</w:t>
      </w:r>
    </w:p>
    <w:p w14:paraId="33336FF7" w14:textId="77777777" w:rsidR="00AE7A27" w:rsidRDefault="00D36448">
      <w:pPr>
        <w:spacing w:line="360" w:lineRule="auto"/>
        <w:ind w:firstLineChars="200" w:firstLine="482"/>
        <w:rPr>
          <w:rFonts w:ascii="仿宋" w:eastAsia="仿宋" w:hAnsi="仿宋" w:cs="Times New Roman" w:hint="eastAsia"/>
          <w:sz w:val="24"/>
          <w:szCs w:val="24"/>
          <w14:ligatures w14:val="none"/>
        </w:rPr>
      </w:pPr>
      <w:r>
        <w:rPr>
          <w:rFonts w:ascii="仿宋" w:eastAsia="仿宋" w:hAnsi="仿宋" w:cs="Times New Roman" w:hint="eastAsia"/>
          <w:b/>
          <w:bCs/>
          <w:sz w:val="24"/>
          <w:szCs w:val="24"/>
          <w14:ligatures w14:val="none"/>
        </w:rPr>
        <w:t>1.</w:t>
      </w:r>
      <w:r>
        <w:rPr>
          <w:rFonts w:ascii="仿宋" w:eastAsia="仿宋" w:hAnsi="仿宋" w:cs="Times New Roman"/>
          <w:b/>
          <w:bCs/>
          <w:sz w:val="24"/>
          <w:szCs w:val="24"/>
          <w14:ligatures w14:val="none"/>
        </w:rPr>
        <w:t>验收组织</w:t>
      </w:r>
      <w:r>
        <w:rPr>
          <w:rFonts w:ascii="仿宋" w:eastAsia="仿宋" w:hAnsi="仿宋" w:cs="Times New Roman"/>
          <w:sz w:val="24"/>
          <w:szCs w:val="24"/>
          <w14:ligatures w14:val="none"/>
        </w:rPr>
        <w:t xml:space="preserve"> </w:t>
      </w:r>
      <w:r>
        <w:rPr>
          <w:rFonts w:ascii="仿宋" w:eastAsia="仿宋" w:hAnsi="仿宋" w:cs="Times New Roman"/>
          <w:sz w:val="24"/>
          <w:szCs w:val="24"/>
          <w14:ligatures w14:val="none"/>
        </w:rPr>
        <w:t>：实施完毕后，</w:t>
      </w:r>
      <w:r>
        <w:rPr>
          <w:rFonts w:ascii="仿宋" w:eastAsia="仿宋" w:hAnsi="仿宋" w:cs="Times New Roman" w:hint="eastAsia"/>
          <w:sz w:val="24"/>
          <w:szCs w:val="24"/>
          <w14:ligatures w14:val="none"/>
        </w:rPr>
        <w:t>由</w:t>
      </w:r>
      <w:proofErr w:type="gramStart"/>
      <w:r>
        <w:rPr>
          <w:rFonts w:ascii="仿宋" w:eastAsia="仿宋" w:hAnsi="仿宋" w:cs="Times New Roman" w:hint="eastAsia"/>
          <w:sz w:val="24"/>
          <w:szCs w:val="24"/>
          <w14:ligatures w14:val="none"/>
        </w:rPr>
        <w:t>医</w:t>
      </w:r>
      <w:proofErr w:type="gramEnd"/>
      <w:r>
        <w:rPr>
          <w:rFonts w:ascii="仿宋" w:eastAsia="仿宋" w:hAnsi="仿宋" w:cs="Times New Roman" w:hint="eastAsia"/>
          <w:sz w:val="24"/>
          <w:szCs w:val="24"/>
          <w14:ligatures w14:val="none"/>
        </w:rPr>
        <w:t>保办及信息网络中心组织验收</w:t>
      </w:r>
      <w:r>
        <w:rPr>
          <w:rFonts w:ascii="仿宋" w:eastAsia="仿宋" w:hAnsi="仿宋" w:cs="Times New Roman"/>
          <w:sz w:val="24"/>
          <w:szCs w:val="24"/>
          <w14:ligatures w14:val="none"/>
        </w:rPr>
        <w:t>，全面检查系统功能、性能、文档等是否符合要求。</w:t>
      </w:r>
    </w:p>
    <w:p w14:paraId="575B31C4" w14:textId="77777777" w:rsidR="00AE7A27" w:rsidRDefault="00D36448">
      <w:pPr>
        <w:spacing w:line="360" w:lineRule="auto"/>
        <w:ind w:firstLineChars="200" w:firstLine="482"/>
        <w:rPr>
          <w:rFonts w:ascii="仿宋" w:eastAsia="仿宋" w:hAnsi="仿宋" w:cs="Times New Roman" w:hint="eastAsia"/>
          <w:sz w:val="24"/>
          <w:szCs w:val="24"/>
          <w14:ligatures w14:val="none"/>
        </w:rPr>
      </w:pPr>
      <w:bookmarkStart w:id="6" w:name="_Hlk193732116"/>
      <w:r>
        <w:rPr>
          <w:rFonts w:ascii="仿宋" w:eastAsia="仿宋" w:hAnsi="仿宋" w:cs="Times New Roman" w:hint="eastAsia"/>
          <w:b/>
          <w:bCs/>
          <w:sz w:val="24"/>
          <w:szCs w:val="24"/>
          <w14:ligatures w14:val="none"/>
        </w:rPr>
        <w:t>2.</w:t>
      </w:r>
      <w:r>
        <w:rPr>
          <w:rFonts w:ascii="仿宋" w:eastAsia="仿宋" w:hAnsi="仿宋" w:cs="Times New Roman"/>
          <w:b/>
          <w:bCs/>
          <w:sz w:val="24"/>
          <w:szCs w:val="24"/>
          <w14:ligatures w14:val="none"/>
        </w:rPr>
        <w:t>验收依据</w:t>
      </w:r>
      <w:r>
        <w:rPr>
          <w:rFonts w:ascii="仿宋" w:eastAsia="仿宋" w:hAnsi="仿宋" w:cs="Times New Roman"/>
          <w:sz w:val="24"/>
          <w:szCs w:val="24"/>
          <w14:ligatures w14:val="none"/>
        </w:rPr>
        <w:t xml:space="preserve"> </w:t>
      </w:r>
      <w:r>
        <w:rPr>
          <w:rFonts w:ascii="仿宋" w:eastAsia="仿宋" w:hAnsi="仿宋" w:cs="Times New Roman" w:hint="eastAsia"/>
          <w:sz w:val="24"/>
          <w:szCs w:val="24"/>
          <w14:ligatures w14:val="none"/>
        </w:rPr>
        <w:t>：</w:t>
      </w:r>
      <w:r>
        <w:rPr>
          <w:rFonts w:ascii="仿宋" w:eastAsia="仿宋" w:hAnsi="仿宋" w:cs="Times New Roman"/>
          <w:sz w:val="24"/>
          <w:szCs w:val="24"/>
          <w14:ligatures w14:val="none"/>
        </w:rPr>
        <w:t>采购文件条款、软件使用说明及国家有关的检验标准均为验收的依据。</w:t>
      </w:r>
    </w:p>
    <w:bookmarkEnd w:id="6"/>
    <w:p w14:paraId="609120A4" w14:textId="77777777" w:rsidR="00AE7A27" w:rsidRDefault="00D36448">
      <w:pPr>
        <w:spacing w:line="360" w:lineRule="auto"/>
        <w:ind w:firstLineChars="200" w:firstLine="482"/>
        <w:rPr>
          <w:rFonts w:ascii="仿宋" w:eastAsia="仿宋" w:hAnsi="仿宋" w:cs="Times New Roman" w:hint="eastAsia"/>
          <w:sz w:val="24"/>
          <w:szCs w:val="24"/>
          <w14:ligatures w14:val="none"/>
        </w:rPr>
      </w:pPr>
      <w:r>
        <w:rPr>
          <w:rFonts w:ascii="仿宋" w:eastAsia="仿宋" w:hAnsi="仿宋" w:cs="Times New Roman" w:hint="eastAsia"/>
          <w:b/>
          <w:bCs/>
          <w:sz w:val="24"/>
          <w:szCs w:val="24"/>
          <w14:ligatures w14:val="none"/>
        </w:rPr>
        <w:t>3.</w:t>
      </w:r>
      <w:r>
        <w:rPr>
          <w:rFonts w:ascii="仿宋" w:eastAsia="仿宋" w:hAnsi="仿宋" w:cs="Times New Roman"/>
          <w:b/>
          <w:bCs/>
          <w:sz w:val="24"/>
          <w:szCs w:val="24"/>
          <w14:ligatures w14:val="none"/>
        </w:rPr>
        <w:t>验收程序</w:t>
      </w:r>
      <w:r>
        <w:rPr>
          <w:rFonts w:ascii="仿宋" w:eastAsia="仿宋" w:hAnsi="仿宋" w:cs="Times New Roman"/>
          <w:sz w:val="24"/>
          <w:szCs w:val="24"/>
          <w14:ligatures w14:val="none"/>
        </w:rPr>
        <w:t xml:space="preserve"> </w:t>
      </w:r>
      <w:r>
        <w:rPr>
          <w:rFonts w:ascii="仿宋" w:eastAsia="仿宋" w:hAnsi="仿宋" w:cs="Times New Roman"/>
          <w:sz w:val="24"/>
          <w:szCs w:val="24"/>
          <w14:ligatures w14:val="none"/>
        </w:rPr>
        <w:t>：</w:t>
      </w:r>
      <w:bookmarkStart w:id="7" w:name="_Hlk193732622"/>
      <w:r>
        <w:rPr>
          <w:rFonts w:ascii="仿宋" w:eastAsia="仿宋" w:hAnsi="仿宋" w:cs="Times New Roman" w:hint="eastAsia"/>
          <w:sz w:val="24"/>
          <w:szCs w:val="24"/>
          <w14:ligatures w14:val="none"/>
        </w:rPr>
        <w:t>验收时服务商必须派代表在场</w:t>
      </w:r>
      <w:r>
        <w:rPr>
          <w:rFonts w:ascii="仿宋" w:eastAsia="仿宋" w:hAnsi="仿宋" w:cs="Times New Roman" w:hint="eastAsia"/>
          <w:sz w:val="24"/>
          <w:szCs w:val="24"/>
          <w14:ligatures w14:val="none"/>
        </w:rPr>
        <w:t>,</w:t>
      </w:r>
      <w:r>
        <w:rPr>
          <w:rFonts w:ascii="仿宋" w:eastAsia="仿宋" w:hAnsi="仿宋" w:cs="Times New Roman" w:hint="eastAsia"/>
          <w:sz w:val="24"/>
          <w:szCs w:val="24"/>
          <w14:ligatures w14:val="none"/>
        </w:rPr>
        <w:t>功能确认无误后，由双方签署验收报告。</w:t>
      </w:r>
    </w:p>
    <w:bookmarkEnd w:id="7"/>
    <w:p w14:paraId="3A9E17C2" w14:textId="77777777" w:rsidR="00AE7A27" w:rsidRDefault="00D36448">
      <w:pPr>
        <w:spacing w:line="360" w:lineRule="auto"/>
        <w:rPr>
          <w:rFonts w:ascii="黑体" w:eastAsia="黑体" w:hAnsi="黑体" w:cs="Times New Roman" w:hint="eastAsia"/>
          <w:sz w:val="28"/>
          <w:szCs w:val="28"/>
          <w14:ligatures w14:val="none"/>
        </w:rPr>
      </w:pPr>
      <w:r>
        <w:rPr>
          <w:rFonts w:ascii="黑体" w:eastAsia="黑体" w:hAnsi="黑体" w:cs="Times New Roman"/>
          <w:sz w:val="28"/>
          <w:szCs w:val="28"/>
          <w14:ligatures w14:val="none"/>
        </w:rPr>
        <w:t>五、售后服务要求</w:t>
      </w:r>
    </w:p>
    <w:p w14:paraId="5E0241B2" w14:textId="77777777" w:rsidR="00AE7A27" w:rsidRDefault="00D36448">
      <w:pPr>
        <w:numPr>
          <w:ilvl w:val="0"/>
          <w:numId w:val="3"/>
        </w:numPr>
        <w:spacing w:line="360" w:lineRule="auto"/>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技术服务支持</w:t>
      </w:r>
    </w:p>
    <w:p w14:paraId="179F29CD" w14:textId="77777777" w:rsidR="00AE7A27" w:rsidRDefault="00D36448">
      <w:pPr>
        <w:spacing w:line="360" w:lineRule="auto"/>
        <w:ind w:left="482"/>
        <w:rPr>
          <w:rFonts w:ascii="仿宋" w:eastAsia="仿宋" w:hAnsi="仿宋" w:cs="Times New Roman" w:hint="eastAsia"/>
          <w:sz w:val="24"/>
          <w:szCs w:val="24"/>
          <w14:ligatures w14:val="none"/>
        </w:rPr>
      </w:pPr>
      <w:bookmarkStart w:id="8" w:name="_Hlk193730530"/>
      <w:r>
        <w:rPr>
          <w:rFonts w:ascii="仿宋" w:eastAsia="仿宋" w:hAnsi="仿宋" w:cs="Times New Roman" w:hint="eastAsia"/>
          <w:b/>
          <w:bCs/>
          <w:sz w:val="24"/>
          <w:szCs w:val="24"/>
          <w14:ligatures w14:val="none"/>
        </w:rPr>
        <w:t>1.</w:t>
      </w:r>
      <w:r>
        <w:rPr>
          <w:rFonts w:ascii="仿宋" w:eastAsia="仿宋" w:hAnsi="仿宋" w:cs="Times New Roman"/>
          <w:b/>
          <w:bCs/>
          <w:sz w:val="24"/>
          <w:szCs w:val="24"/>
          <w14:ligatures w14:val="none"/>
        </w:rPr>
        <w:t>服务</w:t>
      </w:r>
      <w:r>
        <w:rPr>
          <w:rFonts w:ascii="仿宋" w:eastAsia="仿宋" w:hAnsi="仿宋" w:cs="Times New Roman" w:hint="eastAsia"/>
          <w:b/>
          <w:bCs/>
          <w:sz w:val="24"/>
          <w:szCs w:val="24"/>
          <w14:ligatures w14:val="none"/>
        </w:rPr>
        <w:t>方式</w:t>
      </w:r>
    </w:p>
    <w:p w14:paraId="501352AC"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提供</w:t>
      </w:r>
      <w:r>
        <w:rPr>
          <w:rFonts w:ascii="仿宋" w:eastAsia="仿宋" w:hAnsi="仿宋" w:cs="Times New Roman"/>
          <w:sz w:val="24"/>
          <w:szCs w:val="24"/>
          <w14:ligatures w14:val="none"/>
        </w:rPr>
        <w:t xml:space="preserve"> 7×24 </w:t>
      </w:r>
      <w:r>
        <w:rPr>
          <w:rFonts w:ascii="仿宋" w:eastAsia="仿宋" w:hAnsi="仿宋" w:cs="Times New Roman"/>
          <w:sz w:val="24"/>
          <w:szCs w:val="24"/>
          <w14:ligatures w14:val="none"/>
        </w:rPr>
        <w:t>小时全天候技术咨询服务，</w:t>
      </w:r>
      <w:r>
        <w:rPr>
          <w:rFonts w:ascii="仿宋" w:eastAsia="仿宋" w:hAnsi="仿宋" w:cs="Times New Roman" w:hint="eastAsia"/>
          <w:sz w:val="24"/>
          <w:szCs w:val="24"/>
          <w14:ligatures w14:val="none"/>
        </w:rPr>
        <w:t xml:space="preserve"> </w:t>
      </w:r>
      <w:r>
        <w:rPr>
          <w:rFonts w:ascii="仿宋" w:eastAsia="仿宋" w:hAnsi="仿宋" w:cs="Times New Roman" w:hint="eastAsia"/>
          <w:sz w:val="24"/>
          <w:szCs w:val="24"/>
          <w14:ligatures w14:val="none"/>
        </w:rPr>
        <w:t>包含远程技术支持和现场技术支持两种方式，涵盖电话、在线通讯工具及邮件等多渠道即时响应。针对系统瘫痪、数据泄露等紧急事件，需在短时间内启动远程处置，工程师及时抵达现场进行处理；非核心功能故障需</w:t>
      </w:r>
      <w:r>
        <w:rPr>
          <w:rFonts w:ascii="仿宋" w:eastAsia="仿宋" w:hAnsi="仿宋" w:cs="Times New Roman" w:hint="eastAsia"/>
          <w:sz w:val="24"/>
          <w:szCs w:val="24"/>
          <w14:ligatures w14:val="none"/>
        </w:rPr>
        <w:t>2</w:t>
      </w:r>
      <w:r>
        <w:rPr>
          <w:rFonts w:ascii="仿宋" w:eastAsia="仿宋" w:hAnsi="仿宋" w:cs="Times New Roman" w:hint="eastAsia"/>
          <w:sz w:val="24"/>
          <w:szCs w:val="24"/>
          <w14:ligatures w14:val="none"/>
        </w:rPr>
        <w:t>小时内响应并</w:t>
      </w:r>
      <w:r>
        <w:rPr>
          <w:rFonts w:ascii="仿宋" w:eastAsia="仿宋" w:hAnsi="仿宋" w:cs="Times New Roman" w:hint="eastAsia"/>
          <w:sz w:val="24"/>
          <w:szCs w:val="24"/>
          <w14:ligatures w14:val="none"/>
        </w:rPr>
        <w:t>48</w:t>
      </w:r>
      <w:r>
        <w:rPr>
          <w:rFonts w:ascii="仿宋" w:eastAsia="仿宋" w:hAnsi="仿宋" w:cs="Times New Roman" w:hint="eastAsia"/>
          <w:sz w:val="24"/>
          <w:szCs w:val="24"/>
          <w14:ligatures w14:val="none"/>
        </w:rPr>
        <w:t>小时内修复。服务团队须配备节假日应急备班机制，有备班人员随时响应，确保全时段覆盖。</w:t>
      </w:r>
    </w:p>
    <w:p w14:paraId="105768FA" w14:textId="77777777" w:rsidR="00AE7A27" w:rsidRDefault="00D36448">
      <w:pPr>
        <w:spacing w:line="360" w:lineRule="auto"/>
        <w:ind w:left="200" w:firstLineChars="200" w:firstLine="482"/>
        <w:contextualSpacing/>
        <w:rPr>
          <w:rFonts w:ascii="仿宋" w:eastAsia="仿宋" w:hAnsi="仿宋" w:cs="Times New Roman" w:hint="eastAsia"/>
          <w:sz w:val="24"/>
          <w:szCs w:val="24"/>
          <w14:ligatures w14:val="none"/>
        </w:rPr>
      </w:pPr>
      <w:r>
        <w:rPr>
          <w:rFonts w:ascii="仿宋" w:eastAsia="仿宋" w:hAnsi="仿宋" w:cs="Times New Roman" w:hint="eastAsia"/>
          <w:b/>
          <w:bCs/>
          <w:sz w:val="24"/>
          <w:szCs w:val="24"/>
          <w14:ligatures w14:val="none"/>
        </w:rPr>
        <w:t>2.</w:t>
      </w:r>
      <w:r>
        <w:rPr>
          <w:rFonts w:ascii="仿宋" w:eastAsia="仿宋" w:hAnsi="仿宋" w:cs="Times New Roman"/>
          <w:b/>
          <w:bCs/>
          <w:sz w:val="24"/>
          <w:szCs w:val="24"/>
          <w14:ligatures w14:val="none"/>
        </w:rPr>
        <w:t>质保期</w:t>
      </w:r>
    </w:p>
    <w:p w14:paraId="04630628"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自验收合格之日起一年，质保期内免费维护，确保系统在质保期内的稳定运行与性能优化。</w:t>
      </w:r>
    </w:p>
    <w:p w14:paraId="65EFDD02" w14:textId="77777777" w:rsidR="00AE7A27" w:rsidRDefault="00D36448">
      <w:pPr>
        <w:spacing w:line="360" w:lineRule="auto"/>
        <w:rPr>
          <w:rFonts w:ascii="仿宋" w:eastAsia="仿宋" w:hAnsi="仿宋" w:cs="Times New Roman" w:hint="eastAsia"/>
          <w:b/>
          <w:bCs/>
          <w:sz w:val="24"/>
          <w:szCs w:val="24"/>
          <w14:ligatures w14:val="none"/>
        </w:rPr>
      </w:pPr>
      <w:bookmarkStart w:id="9" w:name="_Hlk193730776"/>
      <w:bookmarkEnd w:id="8"/>
      <w:r>
        <w:rPr>
          <w:rFonts w:ascii="仿宋" w:eastAsia="仿宋" w:hAnsi="仿宋" w:cs="Times New Roman"/>
          <w:b/>
          <w:bCs/>
          <w:sz w:val="24"/>
          <w:szCs w:val="24"/>
          <w14:ligatures w14:val="none"/>
        </w:rPr>
        <w:t>（二）系统维护与升级</w:t>
      </w:r>
    </w:p>
    <w:p w14:paraId="3DFE8392" w14:textId="77777777" w:rsidR="00AE7A27" w:rsidRDefault="00D36448">
      <w:pPr>
        <w:numPr>
          <w:ilvl w:val="0"/>
          <w:numId w:val="4"/>
        </w:numPr>
        <w:spacing w:line="360" w:lineRule="auto"/>
        <w:ind w:left="0" w:firstLineChars="200" w:firstLine="482"/>
        <w:rPr>
          <w:rFonts w:ascii="仿宋" w:eastAsia="仿宋" w:hAnsi="仿宋" w:cs="Times New Roman" w:hint="eastAsia"/>
          <w:sz w:val="24"/>
          <w:szCs w:val="24"/>
          <w14:ligatures w14:val="none"/>
        </w:rPr>
      </w:pPr>
      <w:r>
        <w:rPr>
          <w:rFonts w:ascii="仿宋" w:eastAsia="仿宋" w:hAnsi="仿宋" w:cs="Times New Roman"/>
          <w:b/>
          <w:bCs/>
          <w:sz w:val="24"/>
          <w:szCs w:val="24"/>
          <w14:ligatures w14:val="none"/>
        </w:rPr>
        <w:t>日常维护</w:t>
      </w:r>
    </w:p>
    <w:p w14:paraId="680A5CD1"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定期对系统进行巡检、优化，及时发现并处理潜在问题，确保系统性能稳定，每月至少提供一次系统运行报告，详细说明系统运行状况、问题处理情况及优化建议。</w:t>
      </w:r>
    </w:p>
    <w:p w14:paraId="7097A387" w14:textId="77777777" w:rsidR="00AE7A27" w:rsidRDefault="00D36448">
      <w:pPr>
        <w:numPr>
          <w:ilvl w:val="0"/>
          <w:numId w:val="4"/>
        </w:numPr>
        <w:spacing w:line="360" w:lineRule="auto"/>
        <w:ind w:left="0" w:firstLineChars="200" w:firstLine="482"/>
        <w:rPr>
          <w:rFonts w:ascii="仿宋" w:eastAsia="仿宋" w:hAnsi="仿宋" w:cs="Times New Roman" w:hint="eastAsia"/>
          <w:sz w:val="24"/>
          <w:szCs w:val="24"/>
          <w14:ligatures w14:val="none"/>
        </w:rPr>
      </w:pPr>
      <w:r>
        <w:rPr>
          <w:rFonts w:ascii="仿宋" w:eastAsia="仿宋" w:hAnsi="仿宋" w:cs="Times New Roman"/>
          <w:b/>
          <w:bCs/>
          <w:sz w:val="24"/>
          <w:szCs w:val="24"/>
          <w14:ligatures w14:val="none"/>
        </w:rPr>
        <w:t>功能升级</w:t>
      </w:r>
    </w:p>
    <w:p w14:paraId="04695793"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根据医院业务发展及患者需求变化，及时对系统功能进行升级完善，</w:t>
      </w:r>
      <w:r>
        <w:rPr>
          <w:rFonts w:ascii="仿宋" w:eastAsia="仿宋" w:hAnsi="仿宋" w:cs="Times New Roman" w:hint="eastAsia"/>
          <w:sz w:val="24"/>
          <w:szCs w:val="24"/>
          <w14:ligatures w14:val="none"/>
        </w:rPr>
        <w:t>免费提</w:t>
      </w:r>
      <w:r>
        <w:rPr>
          <w:rFonts w:ascii="仿宋" w:eastAsia="仿宋" w:hAnsi="仿宋" w:cs="Times New Roman" w:hint="eastAsia"/>
          <w:sz w:val="24"/>
          <w:szCs w:val="24"/>
          <w14:ligatures w14:val="none"/>
        </w:rPr>
        <w:lastRenderedPageBreak/>
        <w:t>供系统升级、安全补丁及功能优化</w:t>
      </w:r>
      <w:r>
        <w:rPr>
          <w:rFonts w:ascii="仿宋" w:eastAsia="仿宋" w:hAnsi="仿宋" w:cs="Times New Roman"/>
          <w:sz w:val="24"/>
          <w:szCs w:val="24"/>
          <w14:ligatures w14:val="none"/>
        </w:rPr>
        <w:t>，升级内容需提前与医院沟通确定，升级过程不得影响医院正常工作。</w:t>
      </w:r>
    </w:p>
    <w:bookmarkEnd w:id="9"/>
    <w:p w14:paraId="58515AAC" w14:textId="77777777" w:rsidR="00AE7A27" w:rsidRDefault="00D36448">
      <w:pPr>
        <w:spacing w:line="360" w:lineRule="auto"/>
        <w:ind w:firstLine="200"/>
        <w:rPr>
          <w:rFonts w:ascii="黑体" w:eastAsia="黑体" w:hAnsi="黑体" w:cs="Times New Roman" w:hint="eastAsia"/>
          <w:sz w:val="28"/>
          <w:szCs w:val="28"/>
          <w14:ligatures w14:val="none"/>
        </w:rPr>
      </w:pPr>
      <w:r>
        <w:rPr>
          <w:rFonts w:ascii="黑体" w:eastAsia="黑体" w:hAnsi="黑体" w:cs="Times New Roman" w:hint="eastAsia"/>
          <w:sz w:val="28"/>
          <w:szCs w:val="28"/>
          <w14:ligatures w14:val="none"/>
        </w:rPr>
        <w:t>六</w:t>
      </w:r>
      <w:r>
        <w:rPr>
          <w:rFonts w:ascii="黑体" w:eastAsia="黑体" w:hAnsi="黑体" w:cs="Times New Roman"/>
          <w:sz w:val="28"/>
          <w:szCs w:val="28"/>
          <w14:ligatures w14:val="none"/>
        </w:rPr>
        <w:t>、培训要求</w:t>
      </w:r>
    </w:p>
    <w:p w14:paraId="44106222"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43919089" w14:textId="77777777" w:rsidR="00AE7A27" w:rsidRDefault="00D36448">
      <w:pPr>
        <w:spacing w:line="360" w:lineRule="auto"/>
        <w:ind w:firstLine="200"/>
        <w:rPr>
          <w:rFonts w:ascii="黑体" w:eastAsia="黑体" w:hAnsi="黑体" w:cs="Times New Roman" w:hint="eastAsia"/>
          <w:sz w:val="28"/>
          <w:szCs w:val="28"/>
          <w14:ligatures w14:val="none"/>
        </w:rPr>
      </w:pPr>
      <w:bookmarkStart w:id="10" w:name="_Hlk193731461"/>
      <w:r>
        <w:rPr>
          <w:rFonts w:ascii="黑体" w:eastAsia="黑体" w:hAnsi="黑体" w:cs="Times New Roman" w:hint="eastAsia"/>
          <w:sz w:val="28"/>
          <w:szCs w:val="28"/>
          <w14:ligatures w14:val="none"/>
        </w:rPr>
        <w:t>七</w:t>
      </w:r>
      <w:r>
        <w:rPr>
          <w:rFonts w:ascii="黑体" w:eastAsia="黑体" w:hAnsi="黑体" w:cs="Times New Roman"/>
          <w:sz w:val="28"/>
          <w:szCs w:val="28"/>
          <w14:ligatures w14:val="none"/>
        </w:rPr>
        <w:t>、其他要求</w:t>
      </w:r>
    </w:p>
    <w:p w14:paraId="4262BDF9" w14:textId="77777777" w:rsidR="00AE7A27" w:rsidRDefault="00D36448">
      <w:pPr>
        <w:spacing w:line="360" w:lineRule="auto"/>
        <w:ind w:firstLineChars="200" w:firstLine="482"/>
        <w:rPr>
          <w:rFonts w:ascii="仿宋" w:eastAsia="仿宋" w:hAnsi="仿宋" w:cs="Times New Roman" w:hint="eastAsia"/>
          <w:b/>
          <w:bCs/>
          <w:sz w:val="24"/>
          <w:szCs w:val="24"/>
          <w14:ligatures w14:val="none"/>
        </w:rPr>
      </w:pPr>
      <w:r>
        <w:rPr>
          <w:rFonts w:ascii="仿宋" w:eastAsia="仿宋" w:hAnsi="仿宋" w:cs="Times New Roman" w:hint="eastAsia"/>
          <w:b/>
          <w:bCs/>
          <w:sz w:val="24"/>
          <w:szCs w:val="24"/>
          <w14:ligatures w14:val="none"/>
        </w:rPr>
        <w:t>（一）数据安全与保密</w:t>
      </w:r>
    </w:p>
    <w:p w14:paraId="611ECA01"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hint="eastAsia"/>
          <w:sz w:val="24"/>
          <w:szCs w:val="24"/>
          <w14:ligatures w14:val="none"/>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75386C51" w14:textId="77777777" w:rsidR="00AE7A27" w:rsidRDefault="00D36448">
      <w:pPr>
        <w:spacing w:line="360" w:lineRule="auto"/>
        <w:ind w:firstLineChars="100" w:firstLine="241"/>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w:t>
      </w:r>
      <w:r>
        <w:rPr>
          <w:rFonts w:ascii="仿宋" w:eastAsia="仿宋" w:hAnsi="仿宋" w:cs="Times New Roman" w:hint="eastAsia"/>
          <w:b/>
          <w:bCs/>
          <w:sz w:val="24"/>
          <w:szCs w:val="24"/>
          <w14:ligatures w14:val="none"/>
        </w:rPr>
        <w:t>二</w:t>
      </w:r>
      <w:r>
        <w:rPr>
          <w:rFonts w:ascii="仿宋" w:eastAsia="仿宋" w:hAnsi="仿宋" w:cs="Times New Roman"/>
          <w:b/>
          <w:bCs/>
          <w:sz w:val="24"/>
          <w:szCs w:val="24"/>
          <w14:ligatures w14:val="none"/>
        </w:rPr>
        <w:t>）网络安全自查</w:t>
      </w:r>
    </w:p>
    <w:p w14:paraId="10A0451B"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服务期内，服务商需积极配合我院定期开展网络安全自查工作，自查内容至少包括系统日常运行情况、系统漏洞等，及时发现并处理安全隐患，保障医院信息系统的安全性。</w:t>
      </w:r>
    </w:p>
    <w:p w14:paraId="6F87E304" w14:textId="77777777" w:rsidR="00AE7A27" w:rsidRDefault="00D36448">
      <w:pPr>
        <w:spacing w:line="360" w:lineRule="auto"/>
        <w:ind w:firstLineChars="100" w:firstLine="241"/>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w:t>
      </w:r>
      <w:r>
        <w:rPr>
          <w:rFonts w:ascii="仿宋" w:eastAsia="仿宋" w:hAnsi="仿宋" w:cs="Times New Roman" w:hint="eastAsia"/>
          <w:b/>
          <w:bCs/>
          <w:sz w:val="24"/>
          <w:szCs w:val="24"/>
          <w14:ligatures w14:val="none"/>
        </w:rPr>
        <w:t>三</w:t>
      </w:r>
      <w:r>
        <w:rPr>
          <w:rFonts w:ascii="仿宋" w:eastAsia="仿宋" w:hAnsi="仿宋" w:cs="Times New Roman"/>
          <w:b/>
          <w:bCs/>
          <w:sz w:val="24"/>
          <w:szCs w:val="24"/>
          <w14:ligatures w14:val="none"/>
        </w:rPr>
        <w:t>）安全审计配合</w:t>
      </w:r>
    </w:p>
    <w:p w14:paraId="4B1CF1DC" w14:textId="77777777" w:rsidR="00AE7A27" w:rsidRDefault="00D36448">
      <w:pPr>
        <w:spacing w:line="360" w:lineRule="auto"/>
        <w:ind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配合我院定期进行安全审计工作，审计内容至少涵盖系统账号、权限、操作行为和安全技术措施有效性等方面，确保系统运行符合安全规范，及时整改审计发现的问题。</w:t>
      </w:r>
    </w:p>
    <w:p w14:paraId="307763DB" w14:textId="77777777" w:rsidR="00AE7A27" w:rsidRDefault="00D36448">
      <w:pPr>
        <w:spacing w:line="360" w:lineRule="auto"/>
        <w:ind w:firstLineChars="100" w:firstLine="241"/>
        <w:rPr>
          <w:rFonts w:ascii="仿宋" w:eastAsia="仿宋" w:hAnsi="仿宋" w:cs="Times New Roman" w:hint="eastAsia"/>
          <w:b/>
          <w:bCs/>
          <w:sz w:val="24"/>
          <w:szCs w:val="24"/>
          <w14:ligatures w14:val="none"/>
        </w:rPr>
      </w:pPr>
      <w:r>
        <w:rPr>
          <w:rFonts w:ascii="仿宋" w:eastAsia="仿宋" w:hAnsi="仿宋" w:cs="Times New Roman"/>
          <w:b/>
          <w:bCs/>
          <w:sz w:val="24"/>
          <w:szCs w:val="24"/>
          <w14:ligatures w14:val="none"/>
        </w:rPr>
        <w:t>（</w:t>
      </w:r>
      <w:r>
        <w:rPr>
          <w:rFonts w:ascii="仿宋" w:eastAsia="仿宋" w:hAnsi="仿宋" w:cs="Times New Roman" w:hint="eastAsia"/>
          <w:b/>
          <w:bCs/>
          <w:sz w:val="24"/>
          <w:szCs w:val="24"/>
          <w14:ligatures w14:val="none"/>
        </w:rPr>
        <w:t>四</w:t>
      </w:r>
      <w:r>
        <w:rPr>
          <w:rFonts w:ascii="仿宋" w:eastAsia="仿宋" w:hAnsi="仿宋" w:cs="Times New Roman"/>
          <w:b/>
          <w:bCs/>
          <w:sz w:val="24"/>
          <w:szCs w:val="24"/>
          <w14:ligatures w14:val="none"/>
        </w:rPr>
        <w:t>）数据资源共享</w:t>
      </w:r>
    </w:p>
    <w:p w14:paraId="6F3EA7B7" w14:textId="77777777" w:rsidR="00AE7A27" w:rsidRDefault="00D36448">
      <w:pPr>
        <w:numPr>
          <w:ilvl w:val="0"/>
          <w:numId w:val="5"/>
        </w:numPr>
        <w:spacing w:line="360" w:lineRule="auto"/>
        <w:ind w:left="0"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服务商须严格履行数据资源共享义务，</w:t>
      </w:r>
      <w:r>
        <w:rPr>
          <w:rFonts w:ascii="仿宋" w:eastAsia="仿宋" w:hAnsi="仿宋" w:cs="Times New Roman" w:hint="eastAsia"/>
          <w:sz w:val="24"/>
          <w:szCs w:val="24"/>
          <w14:ligatures w14:val="none"/>
        </w:rPr>
        <w:t>积极</w:t>
      </w:r>
      <w:r>
        <w:rPr>
          <w:rFonts w:ascii="仿宋" w:eastAsia="仿宋" w:hAnsi="仿宋" w:cs="Times New Roman"/>
          <w:sz w:val="24"/>
          <w:szCs w:val="24"/>
          <w14:ligatures w14:val="none"/>
        </w:rPr>
        <w:t>配合完成与上级主管部门指定系统平台的数据接口对接及系统平台互联互通工作，打破信息孤岛，实现数据共享共用，提升医疗信息化水平。</w:t>
      </w:r>
    </w:p>
    <w:p w14:paraId="51B50B8B" w14:textId="77777777" w:rsidR="00AE7A27" w:rsidRDefault="00D36448">
      <w:pPr>
        <w:numPr>
          <w:ilvl w:val="0"/>
          <w:numId w:val="5"/>
        </w:numPr>
        <w:spacing w:line="360" w:lineRule="auto"/>
        <w:ind w:left="0" w:firstLineChars="200" w:firstLine="480"/>
        <w:rPr>
          <w:rFonts w:ascii="仿宋" w:eastAsia="仿宋" w:hAnsi="仿宋" w:cs="Times New Roman" w:hint="eastAsia"/>
          <w:sz w:val="24"/>
          <w:szCs w:val="24"/>
          <w14:ligatures w14:val="none"/>
        </w:rPr>
      </w:pPr>
      <w:r>
        <w:rPr>
          <w:rFonts w:ascii="仿宋" w:eastAsia="仿宋" w:hAnsi="仿宋" w:cs="Times New Roman"/>
          <w:sz w:val="24"/>
          <w:szCs w:val="24"/>
          <w14:ligatures w14:val="none"/>
        </w:rPr>
        <w:t>在技术对接过程中，不得附加任何形式的接口调用费用条款，杜绝因接口对接费用等争议影响跨层级、跨部门政务数据资源共享与业务协同工作，保障数据共享工作的顺利推进。</w:t>
      </w:r>
    </w:p>
    <w:bookmarkEnd w:id="10"/>
    <w:p w14:paraId="6B8031ED" w14:textId="77777777" w:rsidR="00AE7A27" w:rsidRDefault="00AE7A27" w:rsidP="00D36448">
      <w:pPr>
        <w:spacing w:line="360" w:lineRule="auto"/>
        <w:rPr>
          <w:rFonts w:hint="eastAsia"/>
        </w:rPr>
      </w:pPr>
    </w:p>
    <w:sectPr w:rsidR="00AE7A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6444" w14:textId="77777777" w:rsidR="00D36448" w:rsidRDefault="00D36448">
      <w:pPr>
        <w:rPr>
          <w:rFonts w:hint="eastAsia"/>
        </w:rPr>
      </w:pPr>
      <w:r>
        <w:separator/>
      </w:r>
    </w:p>
  </w:endnote>
  <w:endnote w:type="continuationSeparator" w:id="0">
    <w:p w14:paraId="7D4F9A81" w14:textId="77777777" w:rsidR="00D36448" w:rsidRDefault="00D364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42731"/>
      <w:docPartObj>
        <w:docPartGallery w:val="AutoText"/>
      </w:docPartObj>
    </w:sdtPr>
    <w:sdtEndPr/>
    <w:sdtContent>
      <w:sdt>
        <w:sdtPr>
          <w:id w:val="1728636285"/>
          <w:docPartObj>
            <w:docPartGallery w:val="AutoText"/>
          </w:docPartObj>
        </w:sdtPr>
        <w:sdtEndPr/>
        <w:sdtContent>
          <w:p w14:paraId="3179C367" w14:textId="77777777" w:rsidR="00AE7A27" w:rsidRDefault="00D36448">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491811E" w14:textId="77777777" w:rsidR="00AE7A27" w:rsidRDefault="00AE7A27">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A97A" w14:textId="77777777" w:rsidR="00D36448" w:rsidRDefault="00D36448">
      <w:pPr>
        <w:rPr>
          <w:rFonts w:hint="eastAsia"/>
        </w:rPr>
      </w:pPr>
      <w:r>
        <w:separator/>
      </w:r>
    </w:p>
  </w:footnote>
  <w:footnote w:type="continuationSeparator" w:id="0">
    <w:p w14:paraId="622D28B0" w14:textId="77777777" w:rsidR="00D36448" w:rsidRDefault="00D364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826"/>
    <w:multiLevelType w:val="multilevel"/>
    <w:tmpl w:val="00A32826"/>
    <w:lvl w:ilvl="0">
      <w:start w:val="1"/>
      <w:numFmt w:val="japaneseCounting"/>
      <w:lvlText w:val="（%1）"/>
      <w:lvlJc w:val="left"/>
      <w:pPr>
        <w:ind w:left="956" w:hanging="756"/>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1"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E0506FF"/>
    <w:multiLevelType w:val="multilevel"/>
    <w:tmpl w:val="6E0506FF"/>
    <w:lvl w:ilvl="0">
      <w:start w:val="1"/>
      <w:numFmt w:val="japaneseCounting"/>
      <w:lvlText w:val="（%1）"/>
      <w:lvlJc w:val="left"/>
      <w:pPr>
        <w:ind w:left="756" w:hanging="75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13391473">
    <w:abstractNumId w:val="0"/>
  </w:num>
  <w:num w:numId="2" w16cid:durableId="1056002443">
    <w:abstractNumId w:val="1"/>
  </w:num>
  <w:num w:numId="3" w16cid:durableId="151986763">
    <w:abstractNumId w:val="3"/>
  </w:num>
  <w:num w:numId="4" w16cid:durableId="1644693786">
    <w:abstractNumId w:val="4"/>
  </w:num>
  <w:num w:numId="5" w16cid:durableId="18690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5F"/>
    <w:rsid w:val="0007495F"/>
    <w:rsid w:val="000F17FD"/>
    <w:rsid w:val="00112BD7"/>
    <w:rsid w:val="00237252"/>
    <w:rsid w:val="00414F47"/>
    <w:rsid w:val="00436F82"/>
    <w:rsid w:val="005107E4"/>
    <w:rsid w:val="00584E82"/>
    <w:rsid w:val="00585928"/>
    <w:rsid w:val="00AA0995"/>
    <w:rsid w:val="00AC051C"/>
    <w:rsid w:val="00AE7A27"/>
    <w:rsid w:val="00D32504"/>
    <w:rsid w:val="00D36448"/>
    <w:rsid w:val="00ED2E78"/>
    <w:rsid w:val="00EF1883"/>
    <w:rsid w:val="5685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7FA4"/>
  <w15:docId w15:val="{A9BF7E2E-2DA8-407A-886E-EC4D1BCE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0DB2-F6DD-45B2-9221-FDE0589CED0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苒岚 白</dc:creator>
  <cp:lastModifiedBy>苒岚 白</cp:lastModifiedBy>
  <cp:revision>12</cp:revision>
  <dcterms:created xsi:type="dcterms:W3CDTF">2025-04-03T00:58:00Z</dcterms:created>
  <dcterms:modified xsi:type="dcterms:W3CDTF">2025-06-16T07:15:00Z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eyJoZGlkIjoiZmY5MjkyNzVhNDBjYTE5ZTYxZDVlOTA1YTJmM2FjM2EiLCJ1c2VySWQiOiIzODI0ODYxMjQifQ==</vt:lpwstr>
  </property>
  <property fmtid="{D5CDD505-2E9C-101B-9397-08002B2CF9AE}" pid="3" name="KSOProductBuildVer">
    <vt:lpwstr>2052-12.1.0.21541</vt:lpwstr>
  </property>
  <property fmtid="{D5CDD505-2E9C-101B-9397-08002B2CF9AE}" pid="4" name="ICV">
    <vt:lpwstr>8623770F9ED24A48B6E98B28B3897481_12</vt:lpwstr>
  </property>
</Properties>
</file>