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6ABBA">
      <w:pPr>
        <w:jc w:val="center"/>
        <w:rPr>
          <w:rFonts w:asciiTheme="minorEastAsia" w:hAnsiTheme="minorEastAsia"/>
          <w:color w:val="000000" w:themeColor="text1"/>
          <w:sz w:val="32"/>
          <w:szCs w:val="32"/>
          <w14:textFill>
            <w14:solidFill>
              <w14:schemeClr w14:val="tx1"/>
            </w14:solidFill>
          </w14:textFill>
        </w:rPr>
      </w:pPr>
      <w:bookmarkStart w:id="0" w:name="_GoBack"/>
      <w:r>
        <w:rPr>
          <w:rFonts w:hint="eastAsia" w:asciiTheme="minorEastAsia" w:hAnsiTheme="minorEastAsia"/>
          <w:color w:val="000000" w:themeColor="text1"/>
          <w:sz w:val="32"/>
          <w:szCs w:val="32"/>
          <w14:textFill>
            <w14:solidFill>
              <w14:schemeClr w14:val="tx1"/>
            </w14:solidFill>
          </w14:textFill>
        </w:rPr>
        <w:t>关于生产制备</w:t>
      </w:r>
      <w:r>
        <w:rPr>
          <w:rFonts w:hint="eastAsia" w:asciiTheme="minorEastAsia" w:hAnsiTheme="minorEastAsia"/>
          <w:color w:val="000000" w:themeColor="text1"/>
          <w:sz w:val="32"/>
          <w:szCs w:val="32"/>
          <w:vertAlign w:val="superscript"/>
          <w14:textFill>
            <w14:solidFill>
              <w14:schemeClr w14:val="tx1"/>
            </w14:solidFill>
          </w14:textFill>
        </w:rPr>
        <w:t>18</w:t>
      </w:r>
      <w:r>
        <w:rPr>
          <w:rFonts w:hint="eastAsia" w:asciiTheme="minorEastAsia" w:hAnsiTheme="minorEastAsia"/>
          <w:color w:val="000000" w:themeColor="text1"/>
          <w:sz w:val="32"/>
          <w:szCs w:val="32"/>
          <w14:textFill>
            <w14:solidFill>
              <w14:schemeClr w14:val="tx1"/>
            </w14:solidFill>
          </w14:textFill>
        </w:rPr>
        <w:t>F-FDG(氟化脱氧葡萄糖)备案服务</w:t>
      </w:r>
    </w:p>
    <w:p w14:paraId="4BC8C2B2">
      <w:pPr>
        <w:jc w:val="center"/>
        <w:rPr>
          <w:rFonts w:asciiTheme="minorEastAsia" w:hAnsiTheme="minorEastAsia"/>
          <w:color w:val="000000" w:themeColor="text1"/>
          <w:sz w:val="32"/>
          <w:szCs w:val="32"/>
          <w14:textFill>
            <w14:solidFill>
              <w14:schemeClr w14:val="tx1"/>
            </w14:solidFill>
          </w14:textFill>
        </w:rPr>
      </w:pPr>
      <w:r>
        <w:rPr>
          <w:rFonts w:asciiTheme="minorEastAsia" w:hAnsiTheme="minorEastAsia"/>
          <w:color w:val="000000" w:themeColor="text1"/>
          <w:sz w:val="32"/>
          <w:szCs w:val="32"/>
          <w14:textFill>
            <w14:solidFill>
              <w14:schemeClr w14:val="tx1"/>
            </w14:solidFill>
          </w14:textFill>
        </w:rPr>
        <w:t>的</w:t>
      </w:r>
      <w:r>
        <w:rPr>
          <w:rFonts w:hint="eastAsia" w:asciiTheme="minorEastAsia" w:hAnsiTheme="minorEastAsia"/>
          <w:color w:val="000000" w:themeColor="text1"/>
          <w:sz w:val="32"/>
          <w:szCs w:val="32"/>
          <w14:textFill>
            <w14:solidFill>
              <w14:schemeClr w14:val="tx1"/>
            </w14:solidFill>
          </w14:textFill>
        </w:rPr>
        <w:t>技术参数说明</w:t>
      </w:r>
      <w:r>
        <w:rPr>
          <w:rFonts w:asciiTheme="minorEastAsia" w:hAnsiTheme="minorEastAsia"/>
          <w:color w:val="000000" w:themeColor="text1"/>
          <w:sz w:val="32"/>
          <w:szCs w:val="32"/>
          <w14:textFill>
            <w14:solidFill>
              <w14:schemeClr w14:val="tx1"/>
            </w14:solidFill>
          </w14:textFill>
        </w:rPr>
        <w:t xml:space="preserve"> </w:t>
      </w:r>
    </w:p>
    <w:p w14:paraId="7489411B">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一、生产制备工艺及合成标记方法</w:t>
      </w:r>
    </w:p>
    <w:p w14:paraId="67DEF3E4">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1、根据医院设备配套仪器和使用材料的实际情况，提供</w:t>
      </w:r>
      <w:r>
        <w:rPr>
          <w:rFonts w:hint="eastAsia" w:asciiTheme="minorEastAsia" w:hAnsiTheme="minorEastAsia"/>
          <w:color w:val="000000" w:themeColor="text1"/>
          <w:sz w:val="24"/>
          <w:szCs w:val="24"/>
          <w14:textFill>
            <w14:solidFill>
              <w14:schemeClr w14:val="tx1"/>
            </w14:solidFill>
          </w14:textFill>
        </w:rPr>
        <w:t>生产制备</w:t>
      </w:r>
      <w:r>
        <w:rPr>
          <w:rFonts w:hint="eastAsia" w:asciiTheme="minorEastAsia" w:hAnsiTheme="minorEastAsia"/>
          <w:color w:val="000000" w:themeColor="text1"/>
          <w:sz w:val="24"/>
          <w:szCs w:val="24"/>
          <w:vertAlign w:val="superscript"/>
          <w14:textFill>
            <w14:solidFill>
              <w14:schemeClr w14:val="tx1"/>
            </w14:solidFill>
          </w14:textFill>
        </w:rPr>
        <w:t>18</w:t>
      </w:r>
      <w:r>
        <w:rPr>
          <w:rFonts w:hint="eastAsia" w:asciiTheme="minorEastAsia" w:hAnsiTheme="minorEastAsia"/>
          <w:color w:val="000000" w:themeColor="text1"/>
          <w:sz w:val="24"/>
          <w:szCs w:val="24"/>
          <w14:textFill>
            <w14:solidFill>
              <w14:schemeClr w14:val="tx1"/>
            </w14:solidFill>
          </w14:textFill>
        </w:rPr>
        <w:t>F-FDG（氟化脱氧葡萄糖）的</w:t>
      </w:r>
      <w:r>
        <w:rPr>
          <w:rFonts w:hint="eastAsia" w:asciiTheme="minorEastAsia" w:hAnsiTheme="minorEastAsia"/>
          <w:bCs/>
          <w:color w:val="000000" w:themeColor="text1"/>
          <w:sz w:val="24"/>
          <w:szCs w:val="24"/>
          <w14:textFill>
            <w14:solidFill>
              <w14:schemeClr w14:val="tx1"/>
            </w14:solidFill>
          </w14:textFill>
        </w:rPr>
        <w:t>工艺研究资料及文献资料（包括放射性核素生产工艺，照射条件，核反应式），辐照后靶材料的化学处理工艺，可能产生的放射性核杂质，精制（纯化）方法，靶材料和其他所用化学试剂的规格标准及分析测试数据，本品合成路线，反应条件，精制或纯化方法；</w:t>
      </w:r>
    </w:p>
    <w:p w14:paraId="38F48B2C">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2、编写生产工艺和合成标记过程，并提供此部分资料的原件；</w:t>
      </w:r>
    </w:p>
    <w:p w14:paraId="7439CE8F">
      <w:pPr>
        <w:spacing w:line="360" w:lineRule="auto"/>
        <w:jc w:val="lef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3、提供的资料需达到中国食品药品检定研究院受理标准。</w:t>
      </w:r>
      <w:r>
        <w:rPr>
          <w:rFonts w:asciiTheme="minorEastAsia" w:hAnsiTheme="minorEastAsia"/>
          <w:bCs/>
          <w:color w:val="000000" w:themeColor="text1"/>
          <w:sz w:val="24"/>
          <w:szCs w:val="24"/>
          <w14:textFill>
            <w14:solidFill>
              <w14:schemeClr w14:val="tx1"/>
            </w14:solidFill>
          </w14:textFill>
        </w:rPr>
        <w:t xml:space="preserve"> </w:t>
      </w:r>
    </w:p>
    <w:p w14:paraId="5E353AF6">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二、质量标准及质控标准</w:t>
      </w:r>
    </w:p>
    <w:p w14:paraId="57C90DCA">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1、根据医院设备配套仪器和使用材料的实际情况编写质量标准（如尚未有国家药品标准，制备该品种的医疗机构应起草质量标准并附起草说明，并经中国药品生物制品检定所复核）；</w:t>
      </w:r>
      <w:r>
        <w:rPr>
          <w:rFonts w:asciiTheme="minorEastAsia" w:hAnsiTheme="minorEastAsia"/>
          <w:bCs/>
          <w:color w:val="000000" w:themeColor="text1"/>
          <w:sz w:val="24"/>
          <w:szCs w:val="24"/>
          <w14:textFill>
            <w14:solidFill>
              <w14:schemeClr w14:val="tx1"/>
            </w14:solidFill>
          </w14:textFill>
        </w:rPr>
        <w:t xml:space="preserve"> </w:t>
      </w:r>
    </w:p>
    <w:p w14:paraId="4782B979">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2、根据医院设备配套仪器和使用材料的实际情况编写质控标准。</w:t>
      </w:r>
    </w:p>
    <w:p w14:paraId="5F562BBC">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3、提供的资料通过中国食品药品检定研究院受理标准。</w:t>
      </w:r>
    </w:p>
    <w:p w14:paraId="0E90B53F">
      <w:pPr>
        <w:spacing w:line="360" w:lineRule="auto"/>
        <w:rPr>
          <w:rFonts w:ascii="微软雅黑" w:hAnsi="微软雅黑" w:eastAsia="微软雅黑" w:cs="微软雅黑"/>
          <w:color w:val="000000" w:themeColor="text1"/>
          <w:szCs w:val="21"/>
          <w:shd w:val="clear" w:color="auto" w:fill="FFFFFF"/>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w:t>
      </w:r>
      <w:r>
        <w:rPr>
          <w:rFonts w:hint="eastAsia" w:asciiTheme="minorEastAsia" w:hAnsiTheme="minorEastAsia"/>
          <w:bCs/>
          <w:color w:val="000000" w:themeColor="text1"/>
          <w:sz w:val="24"/>
          <w:szCs w:val="24"/>
          <w14:textFill>
            <w14:solidFill>
              <w14:schemeClr w14:val="tx1"/>
            </w14:solidFill>
          </w14:textFill>
        </w:rPr>
        <w:t>、按《</w:t>
      </w:r>
      <w:r>
        <w:rPr>
          <w:rFonts w:ascii="微软雅黑" w:hAnsi="微软雅黑" w:eastAsia="微软雅黑" w:cs="微软雅黑"/>
          <w:color w:val="000000" w:themeColor="text1"/>
          <w:szCs w:val="21"/>
          <w:shd w:val="clear" w:color="auto" w:fill="FFFFFF"/>
          <w14:textFill>
            <w14:solidFill>
              <w14:schemeClr w14:val="tx1"/>
            </w14:solidFill>
          </w14:textFill>
        </w:rPr>
        <w:t>医疗机构制备正电子类放射性药品管理规定</w:t>
      </w:r>
      <w:r>
        <w:rPr>
          <w:rFonts w:hint="eastAsia" w:ascii="微软雅黑" w:hAnsi="微软雅黑" w:eastAsia="微软雅黑" w:cs="微软雅黑"/>
          <w:color w:val="000000" w:themeColor="text1"/>
          <w:szCs w:val="21"/>
          <w:shd w:val="clear" w:color="auto" w:fill="FFFFFF"/>
          <w14:textFill>
            <w14:solidFill>
              <w14:schemeClr w14:val="tx1"/>
            </w14:solidFill>
          </w14:textFill>
        </w:rPr>
        <w:t>》要求，进行备案工作</w:t>
      </w:r>
      <w:r>
        <w:rPr>
          <w:rFonts w:hint="eastAsia" w:ascii="微软雅黑" w:hAnsi="微软雅黑" w:eastAsia="微软雅黑" w:cs="微软雅黑"/>
          <w:color w:val="000000" w:themeColor="text1"/>
          <w:szCs w:val="21"/>
          <w:shd w:val="clear" w:color="auto" w:fill="FFFFFF"/>
          <w14:textFill>
            <w14:solidFill>
              <w14:schemeClr w14:val="tx1"/>
            </w14:solidFill>
          </w14:textFill>
        </w:rPr>
        <w:t>。</w:t>
      </w:r>
    </w:p>
    <w:p w14:paraId="6E552182">
      <w:pPr>
        <w:spacing w:line="360" w:lineRule="auto"/>
        <w:rPr>
          <w:rFonts w:ascii="微软雅黑" w:hAnsi="微软雅黑" w:eastAsia="微软雅黑" w:cs="微软雅黑"/>
          <w:color w:val="000000" w:themeColor="text1"/>
          <w:szCs w:val="21"/>
          <w:shd w:val="clear" w:color="auto" w:fill="FFFFFF"/>
          <w14:textFill>
            <w14:solidFill>
              <w14:schemeClr w14:val="tx1"/>
            </w14:solidFill>
          </w14:textFill>
        </w:rPr>
      </w:pPr>
      <w:r>
        <w:rPr>
          <w:rFonts w:hint="eastAsia" w:ascii="微软雅黑" w:hAnsi="微软雅黑" w:eastAsia="微软雅黑" w:cs="微软雅黑"/>
          <w:color w:val="000000" w:themeColor="text1"/>
          <w:szCs w:val="21"/>
          <w:shd w:val="clear" w:color="auto" w:fill="FFFFFF"/>
          <w14:textFill>
            <w14:solidFill>
              <w14:schemeClr w14:val="tx1"/>
            </w14:solidFill>
          </w14:textFill>
        </w:rPr>
        <w:t>5、</w:t>
      </w:r>
      <w:r>
        <w:rPr>
          <w:rFonts w:ascii="微软雅黑" w:hAnsi="微软雅黑" w:eastAsia="微软雅黑" w:cs="微软雅黑"/>
          <w:color w:val="000000" w:themeColor="text1"/>
          <w:szCs w:val="21"/>
          <w:shd w:val="clear" w:color="auto" w:fill="FFFFFF"/>
          <w14:textFill>
            <w14:solidFill>
              <w14:schemeClr w14:val="tx1"/>
            </w14:solidFill>
          </w14:textFill>
        </w:rPr>
        <w:t>医疗机构制备正电子类放射性药品应当持有第III类以上（含第III类）《放射性药品使用许可证》。</w:t>
      </w:r>
      <w:r>
        <w:rPr>
          <w:rFonts w:hint="eastAsia" w:ascii="微软雅黑" w:hAnsi="微软雅黑" w:eastAsia="微软雅黑" w:cs="微软雅黑"/>
          <w:color w:val="000000" w:themeColor="text1"/>
          <w:szCs w:val="21"/>
          <w:shd w:val="clear" w:color="auto" w:fill="FFFFFF"/>
          <w14:textFill>
            <w14:solidFill>
              <w14:schemeClr w14:val="tx1"/>
            </w14:solidFill>
          </w14:textFill>
        </w:rPr>
        <w:t xml:space="preserve"> </w:t>
      </w:r>
    </w:p>
    <w:p w14:paraId="7DF84039">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三、三批成品的自检报告</w:t>
      </w:r>
    </w:p>
    <w:p w14:paraId="5AE679DA">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1、需根据医院设备配套仪器和使用材料的实际情况提供三批成品的自检报告及常温下稳定性（三个半衰期）研究资料。</w:t>
      </w:r>
    </w:p>
    <w:p w14:paraId="006AE049">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提供三批成品的自检报告内容如下：</w:t>
      </w:r>
    </w:p>
    <w:p w14:paraId="62985044">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（1）三批成品的</w:t>
      </w:r>
      <w:r>
        <w:rPr>
          <w:rFonts w:hint="eastAsia" w:ascii="宋体" w:hAnsi="宋体"/>
          <w:color w:val="000000" w:themeColor="text1"/>
          <w:sz w:val="24"/>
          <w:szCs w:val="24"/>
          <w14:textFill>
            <w14:solidFill>
              <w14:schemeClr w14:val="tx1"/>
            </w14:solidFill>
          </w14:textFill>
        </w:rPr>
        <w:t>细菌自检报告</w:t>
      </w:r>
    </w:p>
    <w:p w14:paraId="3975F4EE">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（2）三批成品</w:t>
      </w:r>
      <w:r>
        <w:rPr>
          <w:rFonts w:hint="eastAsia" w:ascii="宋体" w:hAnsi="宋体"/>
          <w:color w:val="000000" w:themeColor="text1"/>
          <w:sz w:val="24"/>
          <w:szCs w:val="24"/>
          <w14:textFill>
            <w14:solidFill>
              <w14:schemeClr w14:val="tx1"/>
            </w14:solidFill>
          </w14:textFill>
        </w:rPr>
        <w:t>内毒素</w:t>
      </w:r>
      <w:r>
        <w:rPr>
          <w:rFonts w:hint="eastAsia" w:asciiTheme="minorEastAsia" w:hAnsiTheme="minorEastAsia"/>
          <w:bCs/>
          <w:color w:val="000000" w:themeColor="text1"/>
          <w:sz w:val="24"/>
          <w:szCs w:val="24"/>
          <w14:textFill>
            <w14:solidFill>
              <w14:schemeClr w14:val="tx1"/>
            </w14:solidFill>
          </w14:textFill>
        </w:rPr>
        <w:t>自检报告</w:t>
      </w:r>
    </w:p>
    <w:p w14:paraId="4BF0C142">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（3）三批成品</w:t>
      </w:r>
      <w:r>
        <w:rPr>
          <w:rFonts w:hint="eastAsia" w:ascii="宋体" w:hAnsi="宋体"/>
          <w:color w:val="000000" w:themeColor="text1"/>
          <w:sz w:val="24"/>
          <w:szCs w:val="24"/>
          <w14:textFill>
            <w14:solidFill>
              <w14:schemeClr w14:val="tx1"/>
            </w14:solidFill>
          </w14:textFill>
        </w:rPr>
        <w:t>有机溶剂残留</w:t>
      </w:r>
      <w:r>
        <w:rPr>
          <w:rFonts w:hint="eastAsia" w:asciiTheme="minorEastAsia" w:hAnsiTheme="minorEastAsia"/>
          <w:bCs/>
          <w:color w:val="000000" w:themeColor="text1"/>
          <w:sz w:val="24"/>
          <w:szCs w:val="24"/>
          <w14:textFill>
            <w14:solidFill>
              <w14:schemeClr w14:val="tx1"/>
            </w14:solidFill>
          </w14:textFill>
        </w:rPr>
        <w:t>自检报告</w:t>
      </w:r>
    </w:p>
    <w:p w14:paraId="1A76ACCB">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（4）三批成品</w:t>
      </w:r>
      <w:r>
        <w:rPr>
          <w:rFonts w:hint="eastAsia" w:ascii="宋体" w:hAnsi="宋体"/>
          <w:color w:val="000000" w:themeColor="text1"/>
          <w:sz w:val="24"/>
          <w:szCs w:val="24"/>
          <w14:textFill>
            <w14:solidFill>
              <w14:schemeClr w14:val="tx1"/>
            </w14:solidFill>
          </w14:textFill>
        </w:rPr>
        <w:t>K222氨基聚醚</w:t>
      </w:r>
      <w:r>
        <w:rPr>
          <w:rFonts w:hint="eastAsia" w:asciiTheme="minorEastAsia" w:hAnsiTheme="minorEastAsia"/>
          <w:bCs/>
          <w:color w:val="000000" w:themeColor="text1"/>
          <w:sz w:val="24"/>
          <w:szCs w:val="24"/>
          <w14:textFill>
            <w14:solidFill>
              <w14:schemeClr w14:val="tx1"/>
            </w14:solidFill>
          </w14:textFill>
        </w:rPr>
        <w:t>自检报告</w:t>
      </w:r>
    </w:p>
    <w:p w14:paraId="596BEFFD">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（5）三批成品放射性核纯度自检报告</w:t>
      </w:r>
    </w:p>
    <w:p w14:paraId="13508C0B">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2、提供的三批成品检测内容需达到中国食品药品检定研究院受理标准。</w:t>
      </w:r>
    </w:p>
    <w:p w14:paraId="78FBF206">
      <w:pPr>
        <w:spacing w:line="360" w:lineRule="auto"/>
        <w:rPr>
          <w:color w:val="000000" w:themeColor="text1"/>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四、资料和成品</w:t>
      </w:r>
      <w:r>
        <w:rPr>
          <w:rFonts w:hint="eastAsia" w:asciiTheme="minorEastAsia" w:hAnsiTheme="minorEastAsia"/>
          <w:bCs/>
          <w:color w:val="000000" w:themeColor="text1"/>
          <w:sz w:val="24"/>
          <w:szCs w:val="24"/>
          <w14:textFill>
            <w14:solidFill>
              <w14:schemeClr w14:val="tx1"/>
            </w14:solidFill>
          </w14:textFill>
        </w:rPr>
        <w:t>中国食品药品检定研究院受理后，对于中检院提出的意见，</w:t>
      </w:r>
      <w:r>
        <w:rPr>
          <w:rFonts w:asciiTheme="minorEastAsia" w:hAnsiTheme="minorEastAsia"/>
          <w:bCs/>
          <w:color w:val="000000" w:themeColor="text1"/>
          <w:sz w:val="24"/>
          <w:szCs w:val="24"/>
          <w14:textFill>
            <w14:solidFill>
              <w14:schemeClr w14:val="tx1"/>
            </w14:solidFill>
          </w14:textFill>
        </w:rPr>
        <w:t>协</w:t>
      </w:r>
      <w:r>
        <w:rPr>
          <w:rFonts w:hint="eastAsia" w:asciiTheme="minorEastAsia" w:hAnsiTheme="minorEastAsia"/>
          <w:bCs/>
          <w:color w:val="000000" w:themeColor="text1"/>
          <w:sz w:val="24"/>
          <w:szCs w:val="24"/>
          <w14:textFill>
            <w14:solidFill>
              <w14:schemeClr w14:val="tx1"/>
            </w14:solidFill>
          </w14:textFill>
        </w:rPr>
        <w:t>助医院进行整理改正，并协助医院完成正电子放射性药品</w:t>
      </w:r>
      <w:r>
        <w:rPr>
          <w:rFonts w:hint="eastAsia" w:asciiTheme="minorEastAsia" w:hAnsiTheme="minorEastAsia"/>
          <w:bCs/>
          <w:color w:val="000000" w:themeColor="text1"/>
          <w:sz w:val="24"/>
          <w:szCs w:val="24"/>
          <w:vertAlign w:val="superscript"/>
          <w14:textFill>
            <w14:solidFill>
              <w14:schemeClr w14:val="tx1"/>
            </w14:solidFill>
          </w14:textFill>
        </w:rPr>
        <w:t>18</w:t>
      </w:r>
      <w:r>
        <w:rPr>
          <w:rFonts w:hint="eastAsia" w:asciiTheme="minorEastAsia" w:hAnsiTheme="minorEastAsia"/>
          <w:bCs/>
          <w:color w:val="000000" w:themeColor="text1"/>
          <w:sz w:val="24"/>
          <w:szCs w:val="24"/>
          <w14:textFill>
            <w14:solidFill>
              <w14:schemeClr w14:val="tx1"/>
            </w14:solidFill>
          </w14:textFill>
        </w:rPr>
        <w:t>F-FDG(氟化脱氧葡萄糖)的药监备案。</w:t>
      </w:r>
    </w:p>
    <w:p w14:paraId="2293DEA7">
      <w:pPr>
        <w:spacing w:line="360" w:lineRule="auto"/>
        <w:rPr>
          <w:rFonts w:ascii="微软雅黑" w:hAnsi="微软雅黑" w:eastAsia="微软雅黑" w:cs="微软雅黑"/>
          <w:color w:val="000000" w:themeColor="text1"/>
          <w:szCs w:val="21"/>
          <w:shd w:val="clear" w:color="auto" w:fill="FFFFFF"/>
          <w14:textFill>
            <w14:solidFill>
              <w14:schemeClr w14:val="tx1"/>
            </w14:solidFill>
          </w14:textFill>
        </w:rPr>
      </w:pPr>
      <w:r>
        <w:rPr>
          <w:rFonts w:hint="eastAsia" w:ascii="微软雅黑" w:hAnsi="微软雅黑" w:eastAsia="微软雅黑" w:cs="微软雅黑"/>
          <w:color w:val="000000" w:themeColor="text1"/>
          <w:szCs w:val="21"/>
          <w:shd w:val="clear" w:color="auto" w:fill="FFFFFF"/>
          <w14:textFill>
            <w14:solidFill>
              <w14:schemeClr w14:val="tx1"/>
            </w14:solidFill>
          </w14:textFill>
        </w:rPr>
        <w:t>五、</w:t>
      </w:r>
      <w:r>
        <w:rPr>
          <w:rFonts w:ascii="微软雅黑" w:hAnsi="微软雅黑" w:eastAsia="微软雅黑" w:cs="微软雅黑"/>
          <w:color w:val="000000" w:themeColor="text1"/>
          <w:szCs w:val="21"/>
          <w:shd w:val="clear" w:color="auto" w:fill="FFFFFF"/>
          <w14:textFill>
            <w14:solidFill>
              <w14:schemeClr w14:val="tx1"/>
            </w14:solidFill>
          </w14:textFill>
        </w:rPr>
        <w:t> </w:t>
      </w:r>
      <w:r>
        <w:rPr>
          <w:rFonts w:hint="eastAsia" w:ascii="微软雅黑" w:hAnsi="微软雅黑" w:eastAsia="微软雅黑" w:cs="微软雅黑"/>
          <w:color w:val="000000" w:themeColor="text1"/>
          <w:szCs w:val="21"/>
          <w:shd w:val="clear" w:color="auto" w:fill="FFFFFF"/>
          <w14:textFill>
            <w14:solidFill>
              <w14:schemeClr w14:val="tx1"/>
            </w14:solidFill>
          </w14:textFill>
        </w:rPr>
        <w:t>医疗机构应当按照国家食品药品监督管理局发布的《医疗机构制备正电子类放射性药品质量管理规范》（附件5）制备正电子类放射性药品，按照《正电子类放射性药品质量控制指导原则》（附件6）进行质量检验，检验合格的方可在临床使用。</w:t>
      </w:r>
    </w:p>
    <w:p w14:paraId="274CE711">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Cs w:val="21"/>
          <w:shd w:val="clear" w:color="auto" w:fill="FFFFFF"/>
          <w14:textFill>
            <w14:solidFill>
              <w14:schemeClr w14:val="tx1"/>
            </w14:solidFill>
          </w14:textFill>
        </w:rPr>
        <w:t>六、</w:t>
      </w:r>
      <w:r>
        <w:rPr>
          <w:rFonts w:ascii="微软雅黑" w:hAnsi="微软雅黑" w:eastAsia="微软雅黑" w:cs="微软雅黑"/>
          <w:color w:val="000000" w:themeColor="text1"/>
          <w:szCs w:val="21"/>
          <w:shd w:val="clear" w:color="auto" w:fill="FFFFFF"/>
          <w14:textFill>
            <w14:solidFill>
              <w14:schemeClr w14:val="tx1"/>
            </w14:solidFill>
          </w14:textFill>
        </w:rPr>
        <w:t>医疗机构制备正电子类放射性药品（附件1），应当持有卫生行政主管部门的PET-CT或PET设备配置与使用许可证明文件，并须填写《医疗机构制备正电子类放射性药品申请表》（附件2），经所在地省、自治区、直辖市卫生行政主管部门审核同意，向省、自治区、直辖市药品监督管理部门提出制备正电子类放射性药品申请并报送有关资料（附件3）。</w:t>
      </w:r>
    </w:p>
    <w:bookmarkEnd w:id="0"/>
    <w:p w14:paraId="6813DB31">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MzkwZjhiZWJiMWQyNDEyNzVhYzgyMGE4OGY0Y2QifQ=="/>
  </w:docVars>
  <w:rsids>
    <w:rsidRoot w:val="006F792E"/>
    <w:rsid w:val="00066FCB"/>
    <w:rsid w:val="001075A6"/>
    <w:rsid w:val="00200525"/>
    <w:rsid w:val="00227BF3"/>
    <w:rsid w:val="002340A8"/>
    <w:rsid w:val="006244BA"/>
    <w:rsid w:val="006F792E"/>
    <w:rsid w:val="008D71B9"/>
    <w:rsid w:val="00C03F81"/>
    <w:rsid w:val="00C74D9E"/>
    <w:rsid w:val="00E8459F"/>
    <w:rsid w:val="00EA6359"/>
    <w:rsid w:val="0B0317E0"/>
    <w:rsid w:val="263E4097"/>
    <w:rsid w:val="3D4318A7"/>
    <w:rsid w:val="4D527A1C"/>
    <w:rsid w:val="52F33B82"/>
    <w:rsid w:val="59AD00C3"/>
    <w:rsid w:val="5CF03972"/>
    <w:rsid w:val="67CD05EE"/>
    <w:rsid w:val="6F71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1004</Words>
  <Characters>1038</Characters>
  <Lines>7</Lines>
  <Paragraphs>2</Paragraphs>
  <TotalTime>896</TotalTime>
  <ScaleCrop>false</ScaleCrop>
  <LinksUpToDate>false</LinksUpToDate>
  <CharactersWithSpaces>1043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2024-12-03T12:35:00Z</dcterms:created>
  <dc:creator>8613901252674</dc:creator>
  <cp:lastModifiedBy>孟凡有</cp:lastModifiedBy>
  <dcterms:modified xsi:type="dcterms:W3CDTF">2025-02-08T01:19:19Z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79BB2EDFB1234447963071164F6893F8_13</vt:lpwstr>
  </property>
  <property fmtid="{D5CDD505-2E9C-101B-9397-08002B2CF9AE}" pid="4" name="KSOTemplateDocerSaveRecord">
    <vt:lpwstr>eyJoZGlkIjoiNzc1MzVjMWYzNWZlZmM2MjNlYjU1YTQ5ZDI4NWMzZTMiLCJ1c2VySWQiOiIyNTYzMzk4NTMifQ==</vt:lpwstr>
  </property>
</Properties>
</file>