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125B9">
      <w:pPr>
        <w:spacing w:after="156" w:afterLines="50" w:line="600" w:lineRule="auto"/>
        <w:jc w:val="center"/>
        <w:rPr>
          <w:rFonts w:hint="eastAsia" w:ascii="宋体" w:hAnsi="宋体" w:eastAsia="宋体" w:cs="宋体"/>
          <w:b w:val="0"/>
          <w:bCs w:val="0"/>
          <w:kern w:val="0"/>
          <w:sz w:val="30"/>
          <w:szCs w:val="30"/>
          <w:highlight w:val="none"/>
          <w:lang w:val="en-US" w:eastAsia="zh-CN"/>
        </w:rPr>
      </w:pPr>
      <w:r>
        <w:rPr>
          <w:rFonts w:hint="eastAsia" w:ascii="宋体" w:hAnsi="宋体" w:eastAsia="宋体" w:cs="宋体"/>
          <w:i w:val="0"/>
          <w:iCs w:val="0"/>
          <w:caps w:val="0"/>
          <w:color w:val="474747"/>
          <w:spacing w:val="0"/>
          <w:kern w:val="0"/>
          <w:sz w:val="30"/>
          <w:szCs w:val="30"/>
          <w:shd w:val="clear" w:fill="FFFFFF"/>
          <w:lang w:val="en-US" w:eastAsia="zh-CN" w:bidi="ar"/>
        </w:rPr>
        <w:t>赤峰市医院消防车登高操作场地及消防车道划线项目参数要求</w:t>
      </w:r>
    </w:p>
    <w:p w14:paraId="2976C6CB">
      <w:pPr>
        <w:spacing w:line="240" w:lineRule="auto"/>
        <w:rPr>
          <w:rFonts w:hint="eastAsia" w:ascii="宋体" w:hAnsi="宋体" w:eastAsia="宋体" w:cs="宋体"/>
          <w:kern w:val="0"/>
          <w:sz w:val="24"/>
          <w:szCs w:val="22"/>
          <w:highlight w:val="none"/>
          <w:lang w:val="en-US" w:eastAsia="zh-CN"/>
        </w:rPr>
      </w:pPr>
      <w:r>
        <w:rPr>
          <w:rFonts w:hint="eastAsia" w:ascii="宋体" w:hAnsi="宋体" w:eastAsia="宋体" w:cs="宋体"/>
          <w:b w:val="0"/>
          <w:bCs w:val="0"/>
          <w:kern w:val="0"/>
          <w:sz w:val="28"/>
          <w:szCs w:val="28"/>
          <w:highlight w:val="none"/>
          <w:lang w:val="en-US" w:eastAsia="zh-CN"/>
        </w:rPr>
        <w:t>一、</w:t>
      </w:r>
      <w:r>
        <w:rPr>
          <w:rFonts w:hint="eastAsia" w:ascii="宋体" w:hAnsi="宋体" w:eastAsia="宋体" w:cs="宋体"/>
          <w:b w:val="0"/>
          <w:bCs w:val="0"/>
          <w:i w:val="0"/>
          <w:iCs w:val="0"/>
          <w:color w:val="000000"/>
          <w:kern w:val="0"/>
          <w:sz w:val="28"/>
          <w:szCs w:val="28"/>
          <w:highlight w:val="none"/>
          <w:u w:val="none"/>
          <w:lang w:val="en-US" w:eastAsia="zh-CN" w:bidi="ar"/>
        </w:rPr>
        <w:t>消防黄网及消防通道施画参数：</w:t>
      </w:r>
    </w:p>
    <w:tbl>
      <w:tblPr>
        <w:tblStyle w:val="2"/>
        <w:tblW w:w="9404"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092"/>
        <w:gridCol w:w="5522"/>
        <w:gridCol w:w="967"/>
        <w:gridCol w:w="1067"/>
      </w:tblGrid>
      <w:tr w14:paraId="48EA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 w:hRule="atLeast"/>
        </w:trPr>
        <w:tc>
          <w:tcPr>
            <w:tcW w:w="9404" w:type="dxa"/>
            <w:gridSpan w:val="5"/>
            <w:tcBorders>
              <w:top w:val="nil"/>
              <w:left w:val="nil"/>
              <w:bottom w:val="nil"/>
              <w:right w:val="nil"/>
            </w:tcBorders>
            <w:shd w:val="clear" w:color="auto" w:fill="auto"/>
            <w:noWrap/>
            <w:vAlign w:val="center"/>
          </w:tcPr>
          <w:p w14:paraId="5829E4A7">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24"/>
                <w:szCs w:val="24"/>
                <w:highlight w:val="none"/>
                <w:u w:val="none"/>
              </w:rPr>
            </w:pPr>
          </w:p>
        </w:tc>
      </w:tr>
      <w:tr w14:paraId="1982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4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1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8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说明</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EA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0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962E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E9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A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387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0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B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5BE5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B3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4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B7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E9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2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14:paraId="0F1D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2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7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8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8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A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21BA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2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A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25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F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E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7AFA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A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5A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F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D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A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14:paraId="1835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1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6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76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黄网格边框15cm，斜线10CM，间距0.9M不含线，45°斜向双交叉，中空含10个0.8米*1米汉字。</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C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78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14:paraId="5DA0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1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1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边缘线</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21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消防通道边缘线，黄色实线，15cm宽。</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1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2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r>
      <w:tr w14:paraId="65D3F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0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D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汉字</w:t>
            </w:r>
          </w:p>
        </w:tc>
        <w:tc>
          <w:tcPr>
            <w:tcW w:w="5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2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消防通道严禁占用8个字一组，黄色，单个字尺寸0.8米*1米。</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4E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bl>
    <w:p w14:paraId="7054062F">
      <w:pPr>
        <w:widowControl w:val="0"/>
        <w:jc w:val="both"/>
        <w:rPr>
          <w:rFonts w:hint="default" w:ascii="宋体" w:hAnsi="宋体" w:eastAsia="宋体" w:cs="宋体"/>
          <w:kern w:val="2"/>
          <w:sz w:val="28"/>
          <w:szCs w:val="28"/>
          <w:lang w:val="en-US" w:eastAsia="zh-CN" w:bidi="ar-SA"/>
        </w:rPr>
      </w:pPr>
    </w:p>
    <w:p w14:paraId="3503F38F">
      <w:pPr>
        <w:widowControl w:val="0"/>
        <w:jc w:val="both"/>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二、消防车道和消防车登高操作场地示意草图：</w:t>
      </w:r>
    </w:p>
    <w:p w14:paraId="32302DB2">
      <w:pPr>
        <w:widowControl w:val="0"/>
        <w:ind w:left="0" w:leftChars="0" w:firstLine="0" w:firstLineChars="0"/>
        <w:jc w:val="both"/>
        <w:rPr>
          <w:rFonts w:hint="default" w:ascii="宋体" w:hAnsi="宋体" w:eastAsia="宋体" w:cs="宋体"/>
          <w:kern w:val="2"/>
          <w:sz w:val="28"/>
          <w:szCs w:val="28"/>
          <w:lang w:val="en-US" w:eastAsia="zh-CN" w:bidi="ar-SA"/>
        </w:rPr>
      </w:pPr>
      <w:r>
        <w:rPr>
          <w:rFonts w:ascii="Times New Roman" w:hAnsi="Times New Roman" w:eastAsia="宋体" w:cs="Times New Roman"/>
          <w:kern w:val="2"/>
          <w:sz w:val="21"/>
          <w:szCs w:val="22"/>
          <w:lang w:val="en-US" w:eastAsia="zh-CN" w:bidi="ar-SA"/>
        </w:rPr>
        <w:drawing>
          <wp:inline distT="0" distB="0" distL="114300" distR="114300">
            <wp:extent cx="5958840" cy="3521710"/>
            <wp:effectExtent l="0" t="0" r="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958840" cy="3521710"/>
                    </a:xfrm>
                    <a:prstGeom prst="rect">
                      <a:avLst/>
                    </a:prstGeom>
                    <a:noFill/>
                    <a:ln>
                      <a:noFill/>
                    </a:ln>
                  </pic:spPr>
                </pic:pic>
              </a:graphicData>
            </a:graphic>
          </wp:inline>
        </w:drawing>
      </w:r>
    </w:p>
    <w:p w14:paraId="32CF6B9B">
      <w:pPr>
        <w:widowControl w:val="0"/>
        <w:numPr>
          <w:ilvl w:val="0"/>
          <w:numId w:val="1"/>
        </w:numPr>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其他要求：</w:t>
      </w:r>
    </w:p>
    <w:p w14:paraId="39092729">
      <w:pPr>
        <w:widowControl w:val="0"/>
        <w:numPr>
          <w:numId w:val="0"/>
        </w:numPr>
        <w:ind w:firstLine="560" w:firstLineChars="200"/>
        <w:jc w:val="both"/>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为保证本项目的准确性和严密性，中标供应商需根据所给出的消防车道和消防车登高操作场地示意草图及技术参数表单，重新测量现场并绘制图纸，提交至保卫科进行审核。审核完毕后方可进行划线。</w:t>
      </w:r>
    </w:p>
    <w:p w14:paraId="58D6A580">
      <w:pPr>
        <w:widowControl w:val="0"/>
        <w:ind w:firstLine="420"/>
        <w:jc w:val="both"/>
        <w:rPr>
          <w:rFonts w:hint="eastAsia" w:ascii="宋体" w:hAnsi="宋体" w:eastAsia="宋体" w:cs="宋体"/>
          <w:kern w:val="2"/>
          <w:sz w:val="28"/>
          <w:szCs w:val="28"/>
          <w:highlight w:val="none"/>
          <w:lang w:val="en-US" w:eastAsia="zh-CN" w:bidi="ar-SA"/>
        </w:rPr>
      </w:pPr>
    </w:p>
    <w:p w14:paraId="02386495">
      <w:pPr>
        <w:widowControl w:val="0"/>
        <w:ind w:firstLine="420"/>
        <w:jc w:val="both"/>
        <w:rPr>
          <w:rFonts w:hint="eastAsia" w:ascii="宋体" w:hAnsi="宋体" w:eastAsia="宋体" w:cs="宋体"/>
          <w:kern w:val="2"/>
          <w:sz w:val="28"/>
          <w:szCs w:val="28"/>
          <w:lang w:val="en-US" w:eastAsia="zh-CN" w:bidi="ar-SA"/>
        </w:rPr>
      </w:pPr>
    </w:p>
    <w:p w14:paraId="44326B9E"/>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A5927"/>
    <w:multiLevelType w:val="singleLevel"/>
    <w:tmpl w:val="1A3A592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jRhODg1ZjY1ODNjNjFlYmE4ZWEwYmNjZWYxMmQifQ=="/>
  </w:docVars>
  <w:rsids>
    <w:rsidRoot w:val="00000000"/>
    <w:rsid w:val="188B7CCE"/>
    <w:rsid w:val="1F1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2024-09-26T12:56:11Z</dcterms:created>
  <dc:creator>王新然</dc:creator>
  <cp:lastModifiedBy>WPS_1696725179</cp:lastModifiedBy>
  <dcterms:modified xsi:type="dcterms:W3CDTF">2024-09-26T13:15:25Z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BCCCA2CDBE1D44D28B877164319E7BCC_12</vt:lpwstr>
  </property>
</Properties>
</file>