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66159">
      <w:pPr>
        <w:pStyle w:val="2"/>
        <w:rPr>
          <w:rFonts w:hint="eastAsia" w:eastAsia="仿宋"/>
          <w:lang w:val="en-US" w:eastAsia="zh-CN"/>
        </w:rPr>
      </w:pPr>
      <w:r>
        <w:rPr>
          <w:rFonts w:hint="eastAsia"/>
        </w:rPr>
        <w:t>赤峰市医院医美中心新址采暖主管道更换施工项目参数</w:t>
      </w:r>
      <w:r>
        <w:rPr>
          <w:rFonts w:hint="eastAsia"/>
          <w:lang w:val="en-US" w:eastAsia="zh-CN"/>
        </w:rPr>
        <w:t>要求</w:t>
      </w:r>
    </w:p>
    <w:p w14:paraId="0CD1CE54">
      <w:pPr>
        <w:rPr>
          <w:b/>
          <w:bCs/>
        </w:rPr>
      </w:pPr>
      <w:r>
        <w:rPr>
          <w:rFonts w:hint="eastAsia"/>
          <w:b/>
          <w:bCs/>
        </w:rPr>
        <w:t>一、现场情况</w:t>
      </w:r>
    </w:p>
    <w:p w14:paraId="1D9BBA8D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科教楼高区回水与低区给水铸铁主管道成环形分布在三层，且管道已经出现多处漏点，经多方勘察、评估管道已到使用年限需更换。</w:t>
      </w:r>
    </w:p>
    <w:p w14:paraId="393EBA89">
      <w:pPr>
        <w:rPr>
          <w:b/>
          <w:bCs/>
        </w:rPr>
      </w:pPr>
      <w:r>
        <w:rPr>
          <w:rFonts w:hint="eastAsia"/>
          <w:b/>
          <w:bCs/>
        </w:rPr>
        <w:t xml:space="preserve">二、技术参数 </w:t>
      </w:r>
      <w:r>
        <w:rPr>
          <w:b/>
          <w:bCs/>
        </w:rPr>
        <w:t xml:space="preserve">                                </w:t>
      </w:r>
    </w:p>
    <w:p w14:paraId="58156414">
      <w:p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（一）原有管道参数</w:t>
      </w:r>
    </w:p>
    <w:p w14:paraId="54F5021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经现场查看，原有管道的管径及长度如下：DN25(60米)、DN 32(60米)、DN 50(75米)、DN 80(75米)、DN 100（130米）、DN 125(30米），管道长度以现场实际为准。</w:t>
      </w:r>
    </w:p>
    <w:p w14:paraId="3C258EED">
      <w:p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（二）新换管道参数</w:t>
      </w:r>
    </w:p>
    <w:p w14:paraId="42F9DAB2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新换管道应为国标镀锌无缝钢管，壁厚标准为：DN125壁厚4.0mm、DN100壁厚4.0mm、DN80及以下壁厚4.5mm。</w:t>
      </w:r>
    </w:p>
    <w:p w14:paraId="1F19620D">
      <w:p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（三）施工要求</w:t>
      </w:r>
    </w:p>
    <w:p w14:paraId="6FED1C74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连接方式及工艺：主管道焊接方式主要以焊接为主；连接上下楼层的分支管道辅助承接管件丝扣连接；配合现场装修施工。</w:t>
      </w:r>
    </w:p>
    <w:p w14:paraId="039B770B">
      <w:pPr>
        <w:ind w:firstLine="600"/>
        <w:rPr>
          <w:b/>
          <w:bCs/>
        </w:rPr>
      </w:pPr>
      <w:r>
        <w:rPr>
          <w:rFonts w:hint="eastAsia"/>
          <w:b/>
          <w:bCs/>
        </w:rPr>
        <w:t>（四）</w:t>
      </w:r>
      <w:r>
        <w:rPr>
          <w:rFonts w:hint="eastAsia"/>
          <w:b/>
          <w:bCs/>
          <w:lang w:val="en-US" w:eastAsia="zh-CN"/>
        </w:rPr>
        <w:t>其他</w:t>
      </w:r>
      <w:r>
        <w:rPr>
          <w:rFonts w:hint="eastAsia"/>
          <w:b/>
          <w:bCs/>
        </w:rPr>
        <w:t>要求</w:t>
      </w:r>
    </w:p>
    <w:p w14:paraId="067F4E76">
      <w:pPr>
        <w:ind w:firstLine="60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现场焊接施工人员须持有有效的特种设备操作证件。</w:t>
      </w:r>
    </w:p>
    <w:p w14:paraId="3E7E1F5F">
      <w:pPr>
        <w:pStyle w:val="2"/>
        <w:rPr>
          <w:rFonts w:hint="eastAsia" w:eastAsia="仿宋"/>
          <w:lang w:val="en-US" w:eastAsia="zh-CN"/>
        </w:rPr>
      </w:pPr>
      <w:r>
        <w:rPr>
          <w:rFonts w:hint="eastAsia"/>
        </w:rPr>
        <w:t>赤峰市医院医美中心新址新风机组参数</w:t>
      </w:r>
      <w:r>
        <w:rPr>
          <w:rFonts w:hint="eastAsia"/>
          <w:lang w:val="en-US" w:eastAsia="zh-CN"/>
        </w:rPr>
        <w:t>要求</w:t>
      </w:r>
    </w:p>
    <w:p w14:paraId="4ECF494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为满足感控要求及达到净化标准，医美中心新址的手术室的新风换气系统应采用室内全热交换型</w:t>
      </w:r>
      <w:bookmarkStart w:id="0" w:name="_GoBack"/>
      <w:bookmarkEnd w:id="0"/>
      <w:r>
        <w:rPr>
          <w:rFonts w:hint="eastAsia"/>
          <w:sz w:val="32"/>
          <w:szCs w:val="32"/>
        </w:rPr>
        <w:t>新风机组，标准及用材如下：</w:t>
      </w:r>
    </w:p>
    <w:p w14:paraId="36731C08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新风机组：全热性新风机加空气过滤模块，换气频率每小时不少于10次，新风机做隔音降噪；</w:t>
      </w:r>
    </w:p>
    <w:p w14:paraId="428A1EBF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新风风管采用室内新风专用PE双臂静音风管，管径不小于100mm，送风与排风风口成对角放置且不少于两个；</w:t>
      </w:r>
    </w:p>
    <w:p w14:paraId="4038B617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室内风罩采用配套吸顶圆形风罩口（内带过滤棉）；</w:t>
      </w:r>
    </w:p>
    <w:p w14:paraId="19AD9F94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室外风罩采用方形铝合金防雨换气罩（内带过滤棉）；</w:t>
      </w:r>
    </w:p>
    <w:p w14:paraId="1CCAAF5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风机</w:t>
      </w:r>
      <w:r>
        <w:rPr>
          <w:rFonts w:hint="eastAsia"/>
          <w:sz w:val="32"/>
          <w:szCs w:val="32"/>
        </w:rPr>
        <w:t>安装在</w:t>
      </w:r>
      <w:r>
        <w:rPr>
          <w:sz w:val="32"/>
          <w:szCs w:val="32"/>
        </w:rPr>
        <w:t>室外</w:t>
      </w:r>
      <w:r>
        <w:rPr>
          <w:rFonts w:hint="eastAsia"/>
          <w:sz w:val="32"/>
          <w:szCs w:val="32"/>
        </w:rPr>
        <w:t>，设</w:t>
      </w:r>
      <w:r>
        <w:rPr>
          <w:sz w:val="32"/>
          <w:szCs w:val="32"/>
        </w:rPr>
        <w:t>有防水措施</w:t>
      </w:r>
      <w:r>
        <w:rPr>
          <w:rFonts w:hint="eastAsia"/>
          <w:sz w:val="32"/>
          <w:szCs w:val="32"/>
          <w:lang w:eastAsia="zh-CN"/>
        </w:rPr>
        <w:t>。</w:t>
      </w:r>
    </w:p>
    <w:p w14:paraId="24C575C8">
      <w:pPr>
        <w:pStyle w:val="6"/>
        <w:ind w:left="720" w:firstLine="0" w:firstLineChars="0"/>
        <w:rPr>
          <w:rFonts w:hint="eastAsia"/>
          <w:b/>
          <w:bCs/>
          <w:sz w:val="32"/>
          <w:szCs w:val="32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A8937"/>
    <w:multiLevelType w:val="singleLevel"/>
    <w:tmpl w:val="669A8937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0YjRhODg1ZjY1ODNjNjFlYmE4ZWEwYmNjZWYxMmQifQ=="/>
  </w:docVars>
  <w:rsids>
    <w:rsidRoot w:val="004767E7"/>
    <w:rsid w:val="0001745C"/>
    <w:rsid w:val="00062DB4"/>
    <w:rsid w:val="000C0809"/>
    <w:rsid w:val="000C3949"/>
    <w:rsid w:val="00112F76"/>
    <w:rsid w:val="002341F2"/>
    <w:rsid w:val="002E0CBF"/>
    <w:rsid w:val="00385E0D"/>
    <w:rsid w:val="003A6C07"/>
    <w:rsid w:val="004767E7"/>
    <w:rsid w:val="00493ED9"/>
    <w:rsid w:val="0058111F"/>
    <w:rsid w:val="006E21E5"/>
    <w:rsid w:val="00777A88"/>
    <w:rsid w:val="00845E17"/>
    <w:rsid w:val="00A804E0"/>
    <w:rsid w:val="00C02112"/>
    <w:rsid w:val="00D835D7"/>
    <w:rsid w:val="1E6563AC"/>
    <w:rsid w:val="332B5329"/>
    <w:rsid w:val="48D10CB7"/>
    <w:rsid w:val="4D4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0"/>
      <w:szCs w:val="28"/>
      <w:lang w:val="en-US" w:eastAsia="zh-CN" w:bidi="mn-Mong-CN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60" w:after="200"/>
      <w:jc w:val="center"/>
      <w:outlineLvl w:val="0"/>
    </w:pPr>
    <w:rPr>
      <w:b/>
      <w:bCs/>
      <w:kern w:val="44"/>
      <w:sz w:val="44"/>
      <w:szCs w:val="5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b/>
      <w:bCs/>
      <w:kern w:val="44"/>
      <w:sz w:val="44"/>
      <w:szCs w:val="56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529</Words>
  <Characters>590</Characters>
  <Lines>4</Lines>
  <Paragraphs>1</Paragraphs>
  <TotalTime>241</TotalTime>
  <ScaleCrop>false</ScaleCrop>
  <LinksUpToDate>false</LinksUpToDate>
  <CharactersWithSpaces>628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2024-07-18T07:03:00Z</dcterms:created>
  <dc:creator>ASUS</dc:creator>
  <cp:lastModifiedBy>WPS_1696725179</cp:lastModifiedBy>
  <cp:lastPrinted>2024-07-19T02:09:00Z</cp:lastPrinted>
  <dcterms:modified xsi:type="dcterms:W3CDTF">2024-07-22T09:33:53Z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78C95CA370E34FA4BD73F94A75E94F8B_12</vt:lpwstr>
  </property>
</Properties>
</file>