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2E6BA102" w14:textId="77777777" w:rsidR="007B227C" w:rsidRDefault="003B503C" w:rsidP="007B227C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7B227C" w:rsidRPr="007B227C">
        <w:rPr>
          <w:rFonts w:ascii="黑体" w:eastAsia="黑体" w:hAnsi="黑体" w:cs="黑体" w:hint="eastAsia"/>
          <w:sz w:val="44"/>
          <w:szCs w:val="44"/>
        </w:rPr>
        <w:t>电源线网线集成设备带紧急</w:t>
      </w:r>
    </w:p>
    <w:p w14:paraId="4E9E3A4F" w14:textId="00F0BC12" w:rsidR="00946D81" w:rsidRPr="007B227C" w:rsidRDefault="007B227C" w:rsidP="007B227C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 w:rsidRPr="007B227C">
        <w:rPr>
          <w:rFonts w:ascii="黑体" w:eastAsia="黑体" w:hAnsi="黑体" w:cs="黑体" w:hint="eastAsia"/>
          <w:sz w:val="44"/>
          <w:szCs w:val="44"/>
        </w:rPr>
        <w:t>采购</w:t>
      </w:r>
      <w:r w:rsidR="003B503C">
        <w:rPr>
          <w:rFonts w:ascii="黑体" w:eastAsia="黑体" w:hAnsi="黑体" w:cs="黑体" w:hint="eastAsia"/>
          <w:sz w:val="44"/>
          <w:szCs w:val="44"/>
        </w:rPr>
        <w:t>项目院内议价响应文件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1FC4C71C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5C68B6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7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5E204FED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7B227C" w:rsidRPr="007B227C">
        <w:rPr>
          <w:rFonts w:ascii="仿宋" w:eastAsia="仿宋" w:hAnsi="仿宋" w:cs="Arial" w:hint="eastAsia"/>
          <w:color w:val="000000"/>
          <w:sz w:val="28"/>
          <w:szCs w:val="28"/>
        </w:rPr>
        <w:t>电源线网线集成设备带紧急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14:paraId="524606C8" w14:textId="60300C01" w:rsidTr="007B227C">
        <w:trPr>
          <w:trHeight w:hRule="exact" w:val="703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2299AB95" w:rsidR="007B227C" w:rsidRDefault="007B227C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2D701811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 w:rsidRPr="007B227C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最高限价（万元）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6588596A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7B227C" w14:paraId="4BB46D23" w14:textId="37E27549" w:rsidTr="007B227C">
        <w:trPr>
          <w:trHeight w:hRule="exact" w:val="757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7CF791C2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9072B7">
              <w:rPr>
                <w:rFonts w:ascii="仿宋" w:eastAsia="仿宋" w:hAnsi="仿宋" w:hint="eastAsia"/>
                <w:sz w:val="24"/>
              </w:rPr>
              <w:t>电源线网线集成设备带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19BB15FC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9072B7">
              <w:rPr>
                <w:rFonts w:ascii="仿宋" w:eastAsia="仿宋" w:hAnsi="仿宋" w:hint="eastAsia"/>
                <w:sz w:val="24"/>
              </w:rPr>
              <w:t>18组</w:t>
            </w:r>
          </w:p>
        </w:tc>
        <w:tc>
          <w:tcPr>
            <w:tcW w:w="708" w:type="pct"/>
            <w:vAlign w:val="center"/>
          </w:tcPr>
          <w:p w14:paraId="4A4175A3" w14:textId="6A26B13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3.6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15E8ACFB" w14:textId="59057184" w:rsidTr="007B227C">
        <w:trPr>
          <w:trHeight w:hRule="exact" w:val="49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6C98EADE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56393FEA" w14:textId="069EABF9" w:rsidTr="007B227C">
        <w:trPr>
          <w:trHeight w:hRule="exact" w:val="48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14A73065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2D930AA2" w14:textId="77A14A86" w:rsidTr="007B227C">
        <w:trPr>
          <w:trHeight w:hRule="exact" w:val="47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0DF0370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468979DD" w14:textId="77777777" w:rsidTr="007B227C">
        <w:trPr>
          <w:trHeight w:val="78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rFonts w:hint="eastAsia"/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77777777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497337E7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66963BE4" w14:textId="73585401" w:rsidR="00946D81" w:rsidRDefault="003B503C" w:rsidP="007B227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）同类业绩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（2021年7月1日以来）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4B55DC2B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D8A62" w14:textId="77777777" w:rsidR="00B261DF" w:rsidRDefault="00B261DF">
      <w:r>
        <w:separator/>
      </w:r>
    </w:p>
  </w:endnote>
  <w:endnote w:type="continuationSeparator" w:id="0">
    <w:p w14:paraId="57E92959" w14:textId="77777777" w:rsidR="00B261DF" w:rsidRDefault="00B2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D7DFC" w14:textId="77777777" w:rsidR="00B261DF" w:rsidRDefault="00B261DF">
      <w:r>
        <w:separator/>
      </w:r>
    </w:p>
  </w:footnote>
  <w:footnote w:type="continuationSeparator" w:id="0">
    <w:p w14:paraId="743AF900" w14:textId="77777777" w:rsidR="00B261DF" w:rsidRDefault="00B26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C23D7"/>
    <w:rsid w:val="001F2764"/>
    <w:rsid w:val="002064CB"/>
    <w:rsid w:val="00234541"/>
    <w:rsid w:val="0027320D"/>
    <w:rsid w:val="002735F6"/>
    <w:rsid w:val="002857D1"/>
    <w:rsid w:val="002A096C"/>
    <w:rsid w:val="002A2F63"/>
    <w:rsid w:val="002E3DCE"/>
    <w:rsid w:val="00300B18"/>
    <w:rsid w:val="00376591"/>
    <w:rsid w:val="003A5124"/>
    <w:rsid w:val="003B48D3"/>
    <w:rsid w:val="003B503C"/>
    <w:rsid w:val="003B53FF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82AA8"/>
    <w:rsid w:val="005B6A0A"/>
    <w:rsid w:val="005C68B6"/>
    <w:rsid w:val="005D3132"/>
    <w:rsid w:val="005D3A7D"/>
    <w:rsid w:val="005F72EB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902A09"/>
    <w:rsid w:val="00904D99"/>
    <w:rsid w:val="00925D30"/>
    <w:rsid w:val="00942496"/>
    <w:rsid w:val="00946D81"/>
    <w:rsid w:val="009759DE"/>
    <w:rsid w:val="009B44FA"/>
    <w:rsid w:val="009B47F7"/>
    <w:rsid w:val="009D695F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C6A4D"/>
    <w:rsid w:val="00C22D20"/>
    <w:rsid w:val="00C24B00"/>
    <w:rsid w:val="00C24E95"/>
    <w:rsid w:val="00C26433"/>
    <w:rsid w:val="00C327CE"/>
    <w:rsid w:val="00C40988"/>
    <w:rsid w:val="00C43D7C"/>
    <w:rsid w:val="00C95AF1"/>
    <w:rsid w:val="00C97DFD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E12278"/>
    <w:rsid w:val="00E24680"/>
    <w:rsid w:val="00E65780"/>
    <w:rsid w:val="00E74727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1</cp:lastModifiedBy>
  <cp:revision>2</cp:revision>
  <dcterms:created xsi:type="dcterms:W3CDTF">2024-07-17T10:02:00Z</dcterms:created>
  <dcterms:modified xsi:type="dcterms:W3CDTF">2024-07-17T10:02:00Z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