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上网行为管理特征库升级授权参数</w:t>
      </w:r>
    </w:p>
    <w:p>
      <w:pPr>
        <w:pStyle w:val="9"/>
        <w:numPr>
          <w:numId w:val="0"/>
        </w:numPr>
        <w:ind w:left="320" w:leftChars="0" w:hanging="320" w:hangingChars="1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授权内容：应用控制特征库授权：应用控制特征库授权3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</w:p>
    <w:p>
      <w:pPr>
        <w:pStyle w:val="9"/>
        <w:numPr>
          <w:numId w:val="0"/>
        </w:numPr>
        <w:ind w:left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适配设备：H3C SecPath ACG1000。</w:t>
      </w:r>
    </w:p>
    <w:p>
      <w:pPr>
        <w:pStyle w:val="9"/>
        <w:numPr>
          <w:numId w:val="0"/>
        </w:numPr>
        <w:ind w:left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提供工程实施服务。</w:t>
      </w:r>
    </w:p>
    <w:p>
      <w:pPr>
        <w:pStyle w:val="9"/>
        <w:numPr>
          <w:numId w:val="0"/>
        </w:numPr>
        <w:ind w:leftChars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提供产品主动技术服务。（三年）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D391368-646E-4204-931F-C152800FE7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ZjlkZjgyNzZiMTMzM2Y0OTA1NmJmN2UxMTk0MTQifQ=="/>
  </w:docVars>
  <w:rsids>
    <w:rsidRoot w:val="00D1713B"/>
    <w:rsid w:val="00052876"/>
    <w:rsid w:val="00566681"/>
    <w:rsid w:val="005D76FD"/>
    <w:rsid w:val="007B7BB3"/>
    <w:rsid w:val="007C6F70"/>
    <w:rsid w:val="00B8030C"/>
    <w:rsid w:val="00D1713B"/>
    <w:rsid w:val="00D344CC"/>
    <w:rsid w:val="00D654E2"/>
    <w:rsid w:val="7D2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82</Characters>
  <Lines>1</Lines>
  <Paragraphs>1</Paragraphs>
  <TotalTime>11</TotalTime>
  <ScaleCrop>false</ScaleCrop>
  <LinksUpToDate>false</LinksUpToDate>
  <CharactersWithSpaces>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2024-04-22T07:17:00Z</dcterms:created>
  <dc:creator>xw</dc:creator>
  <cp:lastModifiedBy>张文轩</cp:lastModifiedBy>
  <dcterms:modified xsi:type="dcterms:W3CDTF">2024-04-24T01:59:51Z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D1DBFE008B0F4EBF98617879AAD7EBE5_13</vt:lpwstr>
  </property>
</Properties>
</file>