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ind w:firstLine="2249" w:firstLineChars="700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赤峰市医院空调维保参数</w:t>
      </w:r>
      <w:bookmarkStart w:id="0" w:name="_GoBack"/>
      <w:bookmarkEnd w:id="0"/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 xml:space="preserve">要求    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 xml:space="preserve">                                    </w:t>
      </w:r>
    </w:p>
    <w:p>
      <w:pPr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                                                        </w:t>
      </w:r>
    </w:p>
    <w:p>
      <w:pPr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7243"/>
        </w:tabs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 xml:space="preserve">     </w:t>
      </w:r>
    </w:p>
    <w:p>
      <w:pPr>
        <w:numPr>
          <w:ilvl w:val="0"/>
          <w:numId w:val="1"/>
        </w:numPr>
        <w:tabs>
          <w:tab w:val="left" w:pos="7243"/>
        </w:tabs>
        <w:spacing w:line="360" w:lineRule="auto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维保空调范围：</w:t>
      </w:r>
      <w:r>
        <w:rPr>
          <w:rFonts w:hint="eastAsia"/>
          <w:sz w:val="24"/>
          <w:szCs w:val="24"/>
          <w:lang w:eastAsia="zh-CN"/>
        </w:rPr>
        <w:t>赤峰市医院门诊综合楼、急诊综合楼、</w:t>
      </w:r>
      <w:r>
        <w:rPr>
          <w:rFonts w:hint="eastAsia"/>
          <w:sz w:val="24"/>
          <w:szCs w:val="24"/>
          <w:lang w:val="en-US" w:eastAsia="zh-CN"/>
        </w:rPr>
        <w:t>1.2号住院楼、科教楼、技能实验中心、医学工程部指定的和设备机房安装的空调设备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，进行日常维护、清洗保养、故障检查及维修等服务。</w:t>
      </w:r>
    </w:p>
    <w:p>
      <w:pPr>
        <w:numPr>
          <w:ilvl w:val="0"/>
          <w:numId w:val="1"/>
        </w:numPr>
        <w:tabs>
          <w:tab w:val="left" w:pos="7243"/>
        </w:tabs>
        <w:spacing w:line="360" w:lineRule="auto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维保空调服务数量：197台</w:t>
      </w:r>
    </w:p>
    <w:p>
      <w:pPr>
        <w:numPr>
          <w:ilvl w:val="0"/>
          <w:numId w:val="1"/>
        </w:numPr>
        <w:tabs>
          <w:tab w:val="left" w:pos="7243"/>
        </w:tabs>
        <w:spacing w:line="360" w:lineRule="auto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维保服务标准及内容：                                               1.严格按照空调安全操作规范进行维护、清洗保养、故障检查及维修。                                                 2.与空调使用科室协调维护维修时间，不影响正常医疗工作。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240" w:hanging="240" w:hangingChars="10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3.具有多10年以上制冷设备维修经验，做到反应时间迅速，尽快到达维修现场。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240" w:hanging="240" w:hangingChars="100"/>
        <w:jc w:val="left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4.具有其他制冷设备维修经验，如：医疗设备用冷水机组、机房精密空调、低温冷冻切片机、药品试剂血液冷藏箱、药品试剂冷藏库等，也能做到制冷设备的应急检查维修处理。</w:t>
      </w:r>
    </w:p>
    <w:p>
      <w:pPr>
        <w:numPr>
          <w:ilvl w:val="0"/>
          <w:numId w:val="1"/>
        </w:numPr>
        <w:tabs>
          <w:tab w:val="left" w:pos="7243"/>
        </w:tabs>
        <w:spacing w:line="360" w:lineRule="auto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服务要求：1、乙方应具有与制冷设备维修相应的营业执照、职业资格证。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1200" w:hanging="1200" w:hangingChars="50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2、严格按照空调操作规范进行维修、维护。按甲方要求指定时间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（每年1次）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进行空调过滤网清洗、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（每年2次）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进行空调室外机除尘。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3、接受甲方监督确保服务到位。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1920" w:hanging="1920" w:hangingChars="800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4、响应时限：工作日24小时响应，在接到甲方报修通知后，紧急维修工作1小时内到达维修现场。 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240" w:hanging="240" w:hangingChars="100"/>
        <w:jc w:val="left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五、维保服务期限：三年、每年年终进行考核续签下一年维保合同。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240" w:hanging="240" w:hangingChars="1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六、维保服务费用一年期价格：维保服务费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包含除压缩机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空调电脑板及制冷剂以外的整机维修配件费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包含维护保养故障检查和维修工时费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。  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240" w:hanging="210" w:hangingChars="1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left="240" w:hanging="210" w:hangingChars="100"/>
        <w:jc w:val="left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                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                                                  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jc w:val="left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                         </w:t>
      </w:r>
    </w:p>
    <w:p>
      <w:pPr>
        <w:numPr>
          <w:ilvl w:val="0"/>
          <w:numId w:val="0"/>
        </w:numPr>
        <w:tabs>
          <w:tab w:val="left" w:pos="7243"/>
        </w:tabs>
        <w:spacing w:line="360" w:lineRule="auto"/>
        <w:ind w:firstLine="4560" w:firstLineChars="1900"/>
        <w:jc w:val="left"/>
        <w:rPr>
          <w:rFonts w:hint="default" w:cstheme="minorBidi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59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7BB1B"/>
    <w:multiLevelType w:val="singleLevel"/>
    <w:tmpl w:val="5A07BB1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zVjMWYzNWZlZmM2MjNlYjU1YTQ5ZDI4NWMzZTMifQ=="/>
  </w:docVars>
  <w:rsids>
    <w:rsidRoot w:val="12121412"/>
    <w:rsid w:val="00685DF8"/>
    <w:rsid w:val="04C038A5"/>
    <w:rsid w:val="05793FE1"/>
    <w:rsid w:val="087D2F27"/>
    <w:rsid w:val="0A786CCC"/>
    <w:rsid w:val="10AF78E3"/>
    <w:rsid w:val="11651BDC"/>
    <w:rsid w:val="12121412"/>
    <w:rsid w:val="12E74718"/>
    <w:rsid w:val="13890886"/>
    <w:rsid w:val="15D1598F"/>
    <w:rsid w:val="1665001A"/>
    <w:rsid w:val="182F421B"/>
    <w:rsid w:val="1F2D1520"/>
    <w:rsid w:val="203165BA"/>
    <w:rsid w:val="225310BD"/>
    <w:rsid w:val="28345DE9"/>
    <w:rsid w:val="2AEE6721"/>
    <w:rsid w:val="2CDD02ED"/>
    <w:rsid w:val="2D694EED"/>
    <w:rsid w:val="2D734225"/>
    <w:rsid w:val="2EBB7043"/>
    <w:rsid w:val="35A83074"/>
    <w:rsid w:val="35B05EC1"/>
    <w:rsid w:val="36375F41"/>
    <w:rsid w:val="36582F52"/>
    <w:rsid w:val="36D137AA"/>
    <w:rsid w:val="3C017760"/>
    <w:rsid w:val="40A32029"/>
    <w:rsid w:val="41A02543"/>
    <w:rsid w:val="4A5B4CE3"/>
    <w:rsid w:val="4C6C53FC"/>
    <w:rsid w:val="542F51EB"/>
    <w:rsid w:val="5B9512B5"/>
    <w:rsid w:val="5DEC6C73"/>
    <w:rsid w:val="60236DD5"/>
    <w:rsid w:val="64E30B2E"/>
    <w:rsid w:val="657455EC"/>
    <w:rsid w:val="6AF07B9B"/>
    <w:rsid w:val="6B424249"/>
    <w:rsid w:val="725124E3"/>
    <w:rsid w:val="73BE2064"/>
    <w:rsid w:val="74DC7A92"/>
    <w:rsid w:val="7A805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2017-11-12T02:08:00Z</dcterms:created>
  <dc:creator>Administrator</dc:creator>
  <cp:lastModifiedBy>G</cp:lastModifiedBy>
  <cp:lastPrinted>2021-03-13T05:01:00Z</cp:lastPrinted>
  <dcterms:modified xsi:type="dcterms:W3CDTF">2024-01-16T12:39:14Z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FB8CFCBB76AA46058F98C47953FB4755_13</vt:lpwstr>
  </property>
</Properties>
</file>