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rPr>
          <w:rFonts w:ascii="黑体" w:hAnsi="黑体" w:eastAsia="黑体" w:cs="黑体"/>
          <w:sz w:val="48"/>
          <w:szCs w:val="48"/>
        </w:rPr>
      </w:pPr>
    </w:p>
    <w:p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赤峰市医院新城分院建设项目二期工程1：500数字化地形图测绘、规划</w:t>
      </w:r>
    </w:p>
    <w:p>
      <w:pPr>
        <w:spacing w:line="720" w:lineRule="auto"/>
        <w:jc w:val="center"/>
        <w:rPr>
          <w:rFonts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定桩及建筑物放线项目</w:t>
      </w:r>
    </w:p>
    <w:p>
      <w:pPr>
        <w:spacing w:line="720" w:lineRule="auto"/>
        <w:jc w:val="center"/>
        <w:rPr>
          <w:rFonts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采购院内议价响应文件</w:t>
      </w:r>
    </w:p>
    <w:p/>
    <w:p>
      <w:pPr>
        <w:jc w:val="center"/>
        <w:rPr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（正本/副本）</w:t>
      </w:r>
    </w:p>
    <w:p/>
    <w:p/>
    <w:p/>
    <w:p/>
    <w:p/>
    <w:p>
      <w:pPr>
        <w:pStyle w:val="2"/>
        <w:ind w:firstLine="480"/>
      </w:pPr>
    </w:p>
    <w:p>
      <w:pPr>
        <w:pStyle w:val="2"/>
        <w:ind w:firstLine="480"/>
      </w:pPr>
    </w:p>
    <w:p>
      <w:pPr>
        <w:pStyle w:val="2"/>
        <w:ind w:firstLine="480"/>
      </w:pPr>
    </w:p>
    <w:p/>
    <w:p/>
    <w:p/>
    <w:p/>
    <w:p>
      <w:pPr>
        <w:rPr>
          <w:b/>
          <w:bCs/>
        </w:rPr>
      </w:pPr>
    </w:p>
    <w:p>
      <w:pPr>
        <w:wordWrap w:val="0"/>
        <w:spacing w:before="312" w:beforeLines="100"/>
        <w:ind w:right="482" w:firstLine="1385" w:firstLineChars="431"/>
        <w:rPr>
          <w:rFonts w:ascii="仿宋_GB2312" w:hAnsi="宋体" w:eastAsia="仿宋_GB2312" w:cs="Arial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color w:val="000000"/>
          <w:sz w:val="32"/>
          <w:szCs w:val="32"/>
        </w:rPr>
        <w:t>响应单位：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 系 人：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联系电话：</w:t>
      </w:r>
    </w:p>
    <w:p>
      <w:pPr>
        <w:wordWrap w:val="0"/>
        <w:spacing w:line="360" w:lineRule="auto"/>
        <w:ind w:right="482"/>
        <w:rPr>
          <w:rFonts w:ascii="仿宋_GB2312" w:hAnsi="宋体" w:eastAsia="仿宋_GB2312" w:cs="Arial"/>
          <w:color w:val="000000"/>
          <w:sz w:val="32"/>
          <w:szCs w:val="32"/>
        </w:rPr>
      </w:pPr>
    </w:p>
    <w:p>
      <w:pPr>
        <w:pStyle w:val="2"/>
        <w:ind w:firstLine="0" w:firstLineChars="0"/>
        <w:jc w:val="center"/>
        <w:rPr>
          <w:rFonts w:ascii="仿宋_GB2312" w:hAnsi="宋体" w:eastAsia="仿宋_GB2312" w:cs="Arial"/>
          <w:b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202</w:t>
      </w:r>
      <w:r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t>3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月</w:t>
      </w:r>
    </w:p>
    <w:p>
      <w:pPr>
        <w:pStyle w:val="2"/>
        <w:ind w:firstLine="0" w:firstLineChars="0"/>
        <w:jc w:val="both"/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目 录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一、院内议价响应函（模板）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二、报价表（模板）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三、供应商资格证明文件</w:t>
      </w:r>
    </w:p>
    <w:p>
      <w:pPr>
        <w:pStyle w:val="2"/>
        <w:ind w:firstLine="0" w:firstLineChars="0"/>
        <w:rPr>
          <w:rFonts w:ascii="仿宋_GB2312" w:hAnsi="宋体" w:eastAsia="仿宋_GB2312" w:cs="Arial"/>
          <w:sz w:val="28"/>
          <w:szCs w:val="28"/>
        </w:rPr>
      </w:pPr>
      <w:r>
        <w:rPr>
          <w:rFonts w:hint="eastAsia" w:ascii="仿宋_GB2312" w:hAnsi="宋体" w:eastAsia="仿宋_GB2312" w:cs="Arial"/>
          <w:sz w:val="28"/>
          <w:szCs w:val="28"/>
        </w:rPr>
        <w:t>四、供应商可以提供的其他资料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一、院内议价响应函（格式）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赤峰市医院：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根据贵方为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采购项目的采购邀请,签字代表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（姓名、职务）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经正式授权并代表供应商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提交下述文件：</w:t>
      </w:r>
    </w:p>
    <w:p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响应文件正本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份，副本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 xml:space="preserve">2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院内议价文件中供应商须知和采购需求提供的有关文件。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据此，我方在此郑重承诺：</w:t>
      </w:r>
    </w:p>
    <w:p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我方提交的投标文件资料是完整的、真实的和准确的。</w:t>
      </w:r>
    </w:p>
    <w:p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我方将按院内议价文件的规定、承诺等履行合同责任和义务。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投标人名称：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法定代表人签字或签章：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授权代表联系电话：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</w:t>
      </w:r>
    </w:p>
    <w:p>
      <w:pPr>
        <w:pStyle w:val="2"/>
        <w:ind w:firstLine="0" w:firstLineChars="0"/>
        <w:jc w:val="right"/>
        <w:rPr>
          <w:rFonts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年    月    日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24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二、报价表（格式）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07" w:lineRule="auto"/>
        <w:ind w:firstLine="0" w:firstLineChars="0"/>
        <w:textAlignment w:val="auto"/>
        <w:rPr>
          <w:rFonts w:ascii="仿宋" w:hAnsi="仿宋" w:eastAsia="仿宋" w:cs="Arial"/>
          <w:color w:val="000000"/>
          <w:sz w:val="28"/>
          <w:szCs w:val="28"/>
          <w:highlight w:val="yellow"/>
        </w:rPr>
      </w:pPr>
      <w:r>
        <w:rPr>
          <w:rFonts w:hint="eastAsia" w:ascii="仿宋" w:hAnsi="仿宋" w:eastAsia="仿宋" w:cs="Arial"/>
          <w:color w:val="000000"/>
          <w:sz w:val="28"/>
          <w:szCs w:val="28"/>
        </w:rPr>
        <w:t>项目名称：</w:t>
      </w:r>
      <w:r>
        <w:rPr>
          <w:rFonts w:hint="eastAsia" w:ascii="仿宋" w:hAnsi="仿宋" w:eastAsia="仿宋" w:cs="Arial"/>
          <w:color w:val="000000"/>
          <w:sz w:val="28"/>
          <w:szCs w:val="28"/>
          <w:lang w:val="en-US" w:eastAsia="zh-CN"/>
        </w:rPr>
        <w:t>赤峰市医院新城分院建设项目二期工程1：500数字化地形图测绘、规划定桩及建筑物放线项目</w:t>
      </w:r>
    </w:p>
    <w:tbl>
      <w:tblPr>
        <w:tblStyle w:val="10"/>
        <w:tblW w:w="5109" w:type="pct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87"/>
        <w:gridCol w:w="2705"/>
        <w:gridCol w:w="998"/>
        <w:gridCol w:w="1446"/>
        <w:gridCol w:w="1543"/>
        <w:gridCol w:w="1139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7" w:hRule="exact"/>
          <w:jc w:val="center"/>
        </w:trPr>
        <w:tc>
          <w:tcPr>
            <w:tcW w:w="40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58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  <w:t>项目名称</w:t>
            </w:r>
          </w:p>
        </w:tc>
        <w:tc>
          <w:tcPr>
            <w:tcW w:w="58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  <w:t>数量</w:t>
            </w:r>
          </w:p>
        </w:tc>
        <w:tc>
          <w:tcPr>
            <w:tcW w:w="84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  <w:t>投标单价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  <w:t>（元）</w:t>
            </w:r>
          </w:p>
        </w:tc>
        <w:tc>
          <w:tcPr>
            <w:tcW w:w="9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  <w:t>投标报价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  <w:t>（元）</w:t>
            </w:r>
          </w:p>
        </w:tc>
        <w:tc>
          <w:tcPr>
            <w:tcW w:w="66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60" w:after="60"/>
              <w:jc w:val="center"/>
              <w:rPr>
                <w:rFonts w:hint="default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"/>
              </w:rPr>
              <w:t>服务期限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8" w:hRule="exact"/>
          <w:jc w:val="center"/>
        </w:trPr>
        <w:tc>
          <w:tcPr>
            <w:tcW w:w="40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18" w:lineRule="atLeas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588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86" w:type="pct"/>
            <w:vAlign w:val="center"/>
          </w:tcPr>
          <w:p>
            <w:pPr>
              <w:widowControl/>
              <w:spacing w:line="18" w:lineRule="atLeas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9" w:type="pct"/>
            <w:tcBorders>
              <w:right w:val="single" w:color="auto" w:sz="8" w:space="0"/>
            </w:tcBorders>
            <w:vAlign w:val="center"/>
          </w:tcPr>
          <w:p>
            <w:pPr>
              <w:widowControl/>
              <w:spacing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line="18" w:lineRule="atLeas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6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18" w:lineRule="atLeas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8" w:hRule="exact"/>
          <w:jc w:val="center"/>
        </w:trPr>
        <w:tc>
          <w:tcPr>
            <w:tcW w:w="40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588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86" w:type="pct"/>
            <w:vAlign w:val="center"/>
          </w:tcPr>
          <w:p>
            <w:pPr>
              <w:widowControl/>
              <w:spacing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49" w:type="pct"/>
            <w:tcBorders>
              <w:right w:val="single" w:color="auto" w:sz="8" w:space="0"/>
            </w:tcBorders>
            <w:vAlign w:val="center"/>
          </w:tcPr>
          <w:p>
            <w:pPr>
              <w:widowControl/>
              <w:spacing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line="18" w:lineRule="atLeas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6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18" w:lineRule="atLeas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8" w:hRule="exact"/>
          <w:jc w:val="center"/>
        </w:trPr>
        <w:tc>
          <w:tcPr>
            <w:tcW w:w="40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588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86" w:type="pct"/>
            <w:vAlign w:val="center"/>
          </w:tcPr>
          <w:p>
            <w:pPr>
              <w:widowControl/>
              <w:spacing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49" w:type="pct"/>
            <w:tcBorders>
              <w:right w:val="single" w:color="auto" w:sz="8" w:space="0"/>
            </w:tcBorders>
            <w:vAlign w:val="center"/>
          </w:tcPr>
          <w:p>
            <w:pPr>
              <w:widowControl/>
              <w:spacing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line="18" w:lineRule="atLeas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6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18" w:lineRule="atLeas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3" w:hRule="atLeast"/>
          <w:jc w:val="center"/>
        </w:trPr>
        <w:tc>
          <w:tcPr>
            <w:tcW w:w="5000" w:type="pct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before="60" w:after="60" w:line="18" w:lineRule="atLeas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）</w:t>
            </w:r>
          </w:p>
        </w:tc>
      </w:tr>
    </w:tbl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bookmarkStart w:id="0" w:name="_GoBack"/>
      <w:bookmarkEnd w:id="0"/>
    </w:p>
    <w:p>
      <w:pPr>
        <w:pStyle w:val="2"/>
        <w:spacing w:line="240" w:lineRule="auto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供应商名称（盖章）：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</w:t>
      </w:r>
    </w:p>
    <w:p>
      <w:pPr>
        <w:pStyle w:val="2"/>
        <w:spacing w:line="240" w:lineRule="auto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供应商授权代表签字：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</w:t>
      </w:r>
    </w:p>
    <w:p>
      <w:pPr>
        <w:pStyle w:val="2"/>
        <w:spacing w:line="240" w:lineRule="auto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日期：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tabs>
          <w:tab w:val="left" w:pos="7580"/>
        </w:tabs>
        <w:spacing w:line="300" w:lineRule="exact"/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注：</w:t>
      </w:r>
      <w:r>
        <w:rPr>
          <w:rFonts w:ascii="仿宋_GB2312" w:hAnsi="宋体" w:eastAsia="仿宋_GB2312" w:cs="Arial"/>
          <w:b/>
          <w:bCs/>
          <w:color w:val="000000"/>
        </w:rPr>
        <w:tab/>
      </w:r>
    </w:p>
    <w:p>
      <w:pPr>
        <w:pStyle w:val="2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报价如高于限价视为无效。</w:t>
      </w:r>
    </w:p>
    <w:p>
      <w:pPr>
        <w:pStyle w:val="2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此表的投标总价应和分项报价表中的总价相一致；</w:t>
      </w:r>
    </w:p>
    <w:p>
      <w:pPr>
        <w:pStyle w:val="2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投标报价应包含与本项目有关的全部费用；</w:t>
      </w:r>
    </w:p>
    <w:p>
      <w:pPr>
        <w:pStyle w:val="2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开标一览表必须有正式授权代表或法定代表人签字或盖章，否则按无效投标处理。</w:t>
      </w:r>
    </w:p>
    <w:p>
      <w:pPr>
        <w:pStyle w:val="2"/>
        <w:tabs>
          <w:tab w:val="left" w:pos="312"/>
        </w:tabs>
        <w:spacing w:line="240" w:lineRule="exact"/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</w:p>
    <w:p>
      <w:pPr>
        <w:pStyle w:val="2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2"/>
        <w:ind w:firstLine="0" w:firstLineChars="0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最终报价（会议现场手填）</w:t>
      </w:r>
    </w:p>
    <w:tbl>
      <w:tblPr>
        <w:tblStyle w:val="10"/>
        <w:tblW w:w="4998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3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88" w:hRule="atLeast"/>
        </w:trPr>
        <w:tc>
          <w:tcPr>
            <w:tcW w:w="50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）</w:t>
            </w:r>
          </w:p>
          <w:p>
            <w:pPr>
              <w:pStyle w:val="2"/>
              <w:ind w:firstLine="560"/>
              <w:rPr>
                <w:lang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  <w:lang w:bidi="ar"/>
              </w:rPr>
              <w:t xml:space="preserve">                       </w:t>
            </w: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>投标人签字：</w:t>
            </w:r>
          </w:p>
        </w:tc>
      </w:tr>
    </w:tbl>
    <w:p>
      <w:pPr>
        <w:pStyle w:val="2"/>
        <w:spacing w:line="720" w:lineRule="auto"/>
        <w:ind w:firstLine="360" w:firstLineChars="10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360" w:firstLineChars="10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三、供应商资格证明文件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（一）有效的法人营业执照（副本复印件加盖公章）；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（二）法定代表人授权书原件；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（三）须具有履行合同所必需的设备和专业技术能力承诺；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（四）参加采购活动前三年内，在经营活动中无重大违法记录的承诺书原件；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  <w:sectPr>
          <w:type w:val="continuous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（一）有效的法人营业执照（副本复印件加盖公章）</w:t>
      </w: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（二）法定代表人授权书原件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本授权书于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日签字生效，特此声明。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法定代表人签字或盖章：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投标人单位公章：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被授权人姓名：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职　　　　务：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电　　　　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附：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1.法定代表人身份证正反面复印件并加盖投标人单位公章；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2.被授权人身份证正反面复印件并加盖投标人单位公章。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履行合同所必需的设备和专业技术能力证明承诺书原件</w:t>
      </w: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无重大违法记录的承诺书原件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  <w:t>三年内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）</w:t>
      </w: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42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黑体" w:hAnsi="黑体" w:eastAsia="黑体" w:cs="仿宋"/>
          <w:bCs/>
          <w:sz w:val="36"/>
          <w:szCs w:val="36"/>
        </w:rPr>
      </w:pPr>
      <w:r>
        <w:rPr>
          <w:rFonts w:hint="eastAsia" w:ascii="黑体" w:hAnsi="黑体" w:eastAsia="黑体" w:cs="仿宋"/>
          <w:bCs/>
          <w:sz w:val="36"/>
          <w:szCs w:val="36"/>
        </w:rPr>
        <w:t>四、供应商可以提供的其他资料</w:t>
      </w: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Chars="0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一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服务方案</w:t>
      </w: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numPr>
          <w:numId w:val="0"/>
        </w:numPr>
        <w:ind w:left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(二)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质量保障措施</w:t>
      </w: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numPr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）配套软件及硬件支持</w:t>
      </w:r>
    </w:p>
    <w:p>
      <w:pPr>
        <w:pStyle w:val="2"/>
        <w:numPr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numId w:val="0"/>
        </w:numPr>
        <w:ind w:leftChars="0" w:firstLine="2249" w:firstLineChars="8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四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满足技术参数供佐证材料</w:t>
      </w:r>
    </w:p>
    <w:p>
      <w:pPr>
        <w:pStyle w:val="2"/>
        <w:numPr>
          <w:numId w:val="0"/>
        </w:numPr>
        <w:ind w:leftChars="0"/>
        <w:jc w:val="both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left="0" w:leftChars="0" w:firstLine="3092" w:firstLineChars="11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五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）同类业绩</w:t>
      </w: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C49294"/>
    <w:multiLevelType w:val="singleLevel"/>
    <w:tmpl w:val="88C4929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A3B1930"/>
    <w:multiLevelType w:val="singleLevel"/>
    <w:tmpl w:val="9A3B1930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77B109D"/>
    <w:multiLevelType w:val="singleLevel"/>
    <w:tmpl w:val="B77B10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7BD5740"/>
    <w:multiLevelType w:val="singleLevel"/>
    <w:tmpl w:val="57BD574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I0YjRhODg1ZjY1ODNjNjFlYmE4ZWEwYmNjZWYxMmQifQ=="/>
  </w:docVars>
  <w:rsids>
    <w:rsidRoot w:val="2D35364D"/>
    <w:rsid w:val="00006E14"/>
    <w:rsid w:val="00032F82"/>
    <w:rsid w:val="0003422E"/>
    <w:rsid w:val="0003610E"/>
    <w:rsid w:val="00037C2E"/>
    <w:rsid w:val="00061DC9"/>
    <w:rsid w:val="000811D5"/>
    <w:rsid w:val="0008434B"/>
    <w:rsid w:val="000B6614"/>
    <w:rsid w:val="00111D8B"/>
    <w:rsid w:val="00121EB1"/>
    <w:rsid w:val="00133583"/>
    <w:rsid w:val="0014764B"/>
    <w:rsid w:val="001F2764"/>
    <w:rsid w:val="002064CB"/>
    <w:rsid w:val="00234541"/>
    <w:rsid w:val="0027320D"/>
    <w:rsid w:val="002735F6"/>
    <w:rsid w:val="002A2F63"/>
    <w:rsid w:val="002E3DCE"/>
    <w:rsid w:val="00300B18"/>
    <w:rsid w:val="00376591"/>
    <w:rsid w:val="003A5124"/>
    <w:rsid w:val="003B48D3"/>
    <w:rsid w:val="003B53FF"/>
    <w:rsid w:val="0040019F"/>
    <w:rsid w:val="00460183"/>
    <w:rsid w:val="00463AF9"/>
    <w:rsid w:val="004844F9"/>
    <w:rsid w:val="004E7B05"/>
    <w:rsid w:val="004F044C"/>
    <w:rsid w:val="004F055F"/>
    <w:rsid w:val="004F2117"/>
    <w:rsid w:val="0052200D"/>
    <w:rsid w:val="00526567"/>
    <w:rsid w:val="00532803"/>
    <w:rsid w:val="00535E20"/>
    <w:rsid w:val="00543E8F"/>
    <w:rsid w:val="0057640D"/>
    <w:rsid w:val="005B6A0A"/>
    <w:rsid w:val="005D3132"/>
    <w:rsid w:val="005D3A7D"/>
    <w:rsid w:val="0062593B"/>
    <w:rsid w:val="00651993"/>
    <w:rsid w:val="00682C29"/>
    <w:rsid w:val="00684950"/>
    <w:rsid w:val="006A0AD5"/>
    <w:rsid w:val="006A18AC"/>
    <w:rsid w:val="006A5C37"/>
    <w:rsid w:val="006E0843"/>
    <w:rsid w:val="006E3C76"/>
    <w:rsid w:val="00715FB2"/>
    <w:rsid w:val="00724288"/>
    <w:rsid w:val="00745705"/>
    <w:rsid w:val="00745A5E"/>
    <w:rsid w:val="00745E2E"/>
    <w:rsid w:val="00764326"/>
    <w:rsid w:val="007747DE"/>
    <w:rsid w:val="00776230"/>
    <w:rsid w:val="00783A7F"/>
    <w:rsid w:val="0078591B"/>
    <w:rsid w:val="007C5EB3"/>
    <w:rsid w:val="007D04C7"/>
    <w:rsid w:val="007D2E60"/>
    <w:rsid w:val="007D363C"/>
    <w:rsid w:val="007E51AD"/>
    <w:rsid w:val="008104E6"/>
    <w:rsid w:val="00877786"/>
    <w:rsid w:val="00882FF9"/>
    <w:rsid w:val="00886621"/>
    <w:rsid w:val="008A3E4B"/>
    <w:rsid w:val="008A6838"/>
    <w:rsid w:val="008B5615"/>
    <w:rsid w:val="008D318E"/>
    <w:rsid w:val="008E10F5"/>
    <w:rsid w:val="00902A09"/>
    <w:rsid w:val="00904D99"/>
    <w:rsid w:val="00925D30"/>
    <w:rsid w:val="00942496"/>
    <w:rsid w:val="009B44FA"/>
    <w:rsid w:val="009B47F7"/>
    <w:rsid w:val="009D695F"/>
    <w:rsid w:val="00A91533"/>
    <w:rsid w:val="00A93874"/>
    <w:rsid w:val="00B00625"/>
    <w:rsid w:val="00B15F08"/>
    <w:rsid w:val="00B40BE0"/>
    <w:rsid w:val="00B63B2C"/>
    <w:rsid w:val="00C24B00"/>
    <w:rsid w:val="00C26433"/>
    <w:rsid w:val="00C327CE"/>
    <w:rsid w:val="00C40988"/>
    <w:rsid w:val="00C43D7C"/>
    <w:rsid w:val="00C95AF1"/>
    <w:rsid w:val="00CA3865"/>
    <w:rsid w:val="00CF7B32"/>
    <w:rsid w:val="00D127CC"/>
    <w:rsid w:val="00D23E64"/>
    <w:rsid w:val="00D26ADD"/>
    <w:rsid w:val="00D3086F"/>
    <w:rsid w:val="00D31254"/>
    <w:rsid w:val="00D4653D"/>
    <w:rsid w:val="00D639B0"/>
    <w:rsid w:val="00D93673"/>
    <w:rsid w:val="00E12278"/>
    <w:rsid w:val="00E24680"/>
    <w:rsid w:val="00E65780"/>
    <w:rsid w:val="00E74727"/>
    <w:rsid w:val="00EB0DDB"/>
    <w:rsid w:val="00EB3468"/>
    <w:rsid w:val="00EB5915"/>
    <w:rsid w:val="00F03E4D"/>
    <w:rsid w:val="00F1527E"/>
    <w:rsid w:val="00F70084"/>
    <w:rsid w:val="00FB3FD9"/>
    <w:rsid w:val="00FF6E58"/>
    <w:rsid w:val="02932377"/>
    <w:rsid w:val="0A55718B"/>
    <w:rsid w:val="0E003644"/>
    <w:rsid w:val="10C304B2"/>
    <w:rsid w:val="10CA10DF"/>
    <w:rsid w:val="12A765DC"/>
    <w:rsid w:val="16A90D48"/>
    <w:rsid w:val="1B1929F7"/>
    <w:rsid w:val="1D351240"/>
    <w:rsid w:val="1DAD187C"/>
    <w:rsid w:val="23D67F9B"/>
    <w:rsid w:val="2ADC0FB6"/>
    <w:rsid w:val="2D35364D"/>
    <w:rsid w:val="2F854E58"/>
    <w:rsid w:val="352C35CA"/>
    <w:rsid w:val="375A4E1C"/>
    <w:rsid w:val="40BF0639"/>
    <w:rsid w:val="44983FC9"/>
    <w:rsid w:val="46E2098A"/>
    <w:rsid w:val="4BF26F96"/>
    <w:rsid w:val="52F67C97"/>
    <w:rsid w:val="55C776C9"/>
    <w:rsid w:val="59B37CF5"/>
    <w:rsid w:val="63B20CCB"/>
    <w:rsid w:val="642F4DB7"/>
    <w:rsid w:val="6BF727FC"/>
    <w:rsid w:val="6CA853A6"/>
    <w:rsid w:val="71B264CC"/>
    <w:rsid w:val="74FD680C"/>
    <w:rsid w:val="79B0134A"/>
    <w:rsid w:val="7A537AA0"/>
    <w:rsid w:val="7A5B1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link w:val="16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 w:val="24"/>
    </w:rPr>
  </w:style>
  <w:style w:type="paragraph" w:styleId="3">
    <w:name w:val="Body Text"/>
    <w:basedOn w:val="1"/>
    <w:next w:val="4"/>
    <w:unhideWhenUsed/>
    <w:qFormat/>
    <w:uiPriority w:val="1"/>
    <w:pPr>
      <w:spacing w:after="120"/>
    </w:pPr>
  </w:style>
  <w:style w:type="paragraph" w:styleId="4">
    <w:name w:val="header"/>
    <w:basedOn w:val="1"/>
    <w:next w:val="5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5">
    <w:name w:val="Quote1"/>
    <w:basedOn w:val="1"/>
    <w:next w:val="1"/>
    <w:qFormat/>
    <w:uiPriority w:val="99"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6">
    <w:name w:val="Plain Text"/>
    <w:basedOn w:val="1"/>
    <w:qFormat/>
    <w:uiPriority w:val="0"/>
    <w:rPr>
      <w:rFonts w:ascii="宋体" w:hAnsi="Courier New"/>
    </w:rPr>
  </w:style>
  <w:style w:type="paragraph" w:styleId="7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8">
    <w:name w:val="toc 1"/>
    <w:next w:val="1"/>
    <w:qFormat/>
    <w:uiPriority w:val="39"/>
    <w:pPr>
      <w:widowControl w:val="0"/>
      <w:spacing w:line="480" w:lineRule="auto"/>
    </w:pPr>
    <w:rPr>
      <w:rFonts w:ascii="等线 Light" w:hAnsi="Times New Roman" w:eastAsia="黑体" w:cs="Times New Roman"/>
      <w:bCs/>
      <w:caps/>
      <w:kern w:val="2"/>
      <w:sz w:val="30"/>
      <w:szCs w:val="24"/>
      <w:lang w:val="en-US" w:eastAsia="zh-CN" w:bidi="ar-SA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1">
    <w:name w:val="Table Grid"/>
    <w:basedOn w:val="10"/>
    <w:unhideWhenUsed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qFormat/>
    <w:uiPriority w:val="0"/>
  </w:style>
  <w:style w:type="character" w:styleId="14">
    <w:name w:val="Hyperlink"/>
    <w:qFormat/>
    <w:uiPriority w:val="99"/>
    <w:rPr>
      <w:color w:val="0000FF"/>
      <w:u w:val="single"/>
    </w:rPr>
  </w:style>
  <w:style w:type="paragraph" w:customStyle="1" w:styleId="15">
    <w:name w:val="正文缩进（大）"/>
    <w:qFormat/>
    <w:uiPriority w:val="0"/>
    <w:pPr>
      <w:widowControl w:val="0"/>
      <w:spacing w:line="360" w:lineRule="auto"/>
      <w:ind w:right="480"/>
      <w:jc w:val="both"/>
    </w:pPr>
    <w:rPr>
      <w:rFonts w:ascii="Times New Roman" w:hAnsi="Times New Roman" w:eastAsia="宋体" w:cs="Times New Roman"/>
      <w:spacing w:val="22"/>
      <w:kern w:val="2"/>
      <w:sz w:val="32"/>
      <w:szCs w:val="32"/>
      <w:lang w:val="en-US" w:eastAsia="zh-CN" w:bidi="ar-SA"/>
    </w:rPr>
  </w:style>
  <w:style w:type="character" w:customStyle="1" w:styleId="16">
    <w:name w:val="正文缩进 字符"/>
    <w:link w:val="2"/>
    <w:qFormat/>
    <w:uiPriority w:val="0"/>
    <w:rPr>
      <w:rFonts w:ascii="Times New Roman" w:hAnsi="Times New Roman" w:eastAsia="宋体" w:cs="Times New Roman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1050</Words>
  <Characters>1059</Characters>
  <Lines>13</Lines>
  <Paragraphs>3</Paragraphs>
  <TotalTime>7</TotalTime>
  <ScaleCrop>false</ScaleCrop>
  <LinksUpToDate>false</LinksUpToDate>
  <CharactersWithSpaces>1498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2023-08-18T08:58:00Z</dcterms:created>
  <dc:creator>博</dc:creator>
  <cp:lastModifiedBy>王新然</cp:lastModifiedBy>
  <dcterms:modified xsi:type="dcterms:W3CDTF">2023-09-01T09:43:17Z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CE7748162FCF49A49CCDCDB916EF08C2_13</vt:lpwstr>
  </property>
</Properties>
</file>