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赤峰市医院冷链监控系统采购项目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比选</w:t>
      </w:r>
      <w:r>
        <w:rPr>
          <w:rFonts w:hint="eastAsia" w:ascii="黑体" w:hAnsi="黑体" w:eastAsia="黑体" w:cs="黑体"/>
          <w:sz w:val="48"/>
          <w:szCs w:val="48"/>
        </w:rPr>
        <w:t>响应文件</w:t>
      </w:r>
    </w:p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3"/>
        <w:ind w:firstLine="480"/>
      </w:pPr>
    </w:p>
    <w:p>
      <w:pPr>
        <w:pStyle w:val="3"/>
        <w:ind w:firstLine="480"/>
      </w:pPr>
    </w:p>
    <w:p>
      <w:pPr>
        <w:pStyle w:val="3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3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</w:t>
      </w: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响应函（模板）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供应商资格证明文件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四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、技术偏离表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五、质量保障措施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六、售后服务方案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七、同类业绩（2020年1月1日以来）</w:t>
      </w:r>
    </w:p>
    <w:p>
      <w:pPr>
        <w:pStyle w:val="3"/>
        <w:spacing w:line="720" w:lineRule="auto"/>
        <w:ind w:firstLine="0" w:firstLineChars="0"/>
        <w:jc w:val="left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  <w:lang w:val="en-US" w:eastAsia="zh-CN"/>
        </w:rPr>
        <w:t>八、</w:t>
      </w:r>
      <w:r>
        <w:rPr>
          <w:rFonts w:hint="eastAsia" w:ascii="仿宋_GB2312" w:hAnsi="宋体" w:eastAsia="仿宋_GB2312" w:cs="Arial"/>
          <w:color w:val="000000"/>
          <w:sz w:val="28"/>
          <w:szCs w:val="28"/>
        </w:rPr>
        <w:t>院内比选评分表</w:t>
      </w:r>
    </w:p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</w:t>
      </w: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比选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响应函（格式）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报价表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>3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3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文件中供应商须知和采购需求提供的有关文件。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3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比选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文件的规定、承诺等履行合同责任和义务。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3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年    月    日</w:t>
      </w:r>
    </w:p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highlight w:val="none"/>
        </w:rPr>
        <w:t>二、报价表（格式）</w:t>
      </w:r>
    </w:p>
    <w:p>
      <w:pPr>
        <w:pStyle w:val="3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Cs w:val="21"/>
        </w:rPr>
        <w:t>赤峰市医院冷链监控系统</w:t>
      </w:r>
    </w:p>
    <w:tbl>
      <w:tblPr>
        <w:tblStyle w:val="11"/>
        <w:tblW w:w="5160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8"/>
        <w:gridCol w:w="3512"/>
        <w:gridCol w:w="1321"/>
        <w:gridCol w:w="1389"/>
        <w:gridCol w:w="191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交货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27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204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赤峰市医院冷链监控系统</w:t>
            </w:r>
          </w:p>
        </w:tc>
        <w:tc>
          <w:tcPr>
            <w:tcW w:w="76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2.58</w:t>
            </w:r>
          </w:p>
        </w:tc>
        <w:tc>
          <w:tcPr>
            <w:tcW w:w="80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1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left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3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highlight w:val="none"/>
        </w:rPr>
        <w:t>分项报价明细表</w:t>
      </w:r>
    </w:p>
    <w:tbl>
      <w:tblPr>
        <w:tblStyle w:val="11"/>
        <w:tblW w:w="9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6"/>
        <w:gridCol w:w="1121"/>
        <w:gridCol w:w="2090"/>
        <w:gridCol w:w="1321"/>
        <w:gridCol w:w="741"/>
        <w:gridCol w:w="566"/>
        <w:gridCol w:w="566"/>
        <w:gridCol w:w="1267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65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1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标的名称</w:t>
            </w:r>
          </w:p>
        </w:tc>
        <w:tc>
          <w:tcPr>
            <w:tcW w:w="2090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品牌、规格型号</w:t>
            </w:r>
          </w:p>
        </w:tc>
        <w:tc>
          <w:tcPr>
            <w:tcW w:w="132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制造商名称</w:t>
            </w:r>
          </w:p>
        </w:tc>
        <w:tc>
          <w:tcPr>
            <w:tcW w:w="74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产地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数量</w:t>
            </w:r>
          </w:p>
        </w:tc>
        <w:tc>
          <w:tcPr>
            <w:tcW w:w="566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单位</w:t>
            </w:r>
          </w:p>
        </w:tc>
        <w:tc>
          <w:tcPr>
            <w:tcW w:w="12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293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单价（元）</w:t>
            </w:r>
          </w:p>
        </w:tc>
        <w:tc>
          <w:tcPr>
            <w:tcW w:w="1629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right="30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65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280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3</w:t>
            </w:r>
          </w:p>
        </w:tc>
        <w:tc>
          <w:tcPr>
            <w:tcW w:w="11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shd w:val="clear" w:color="auto" w:fill="F6F6F6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65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7" w:lineRule="exact"/>
              <w:ind w:left="178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</w:t>
            </w:r>
          </w:p>
        </w:tc>
        <w:tc>
          <w:tcPr>
            <w:tcW w:w="11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2090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2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741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566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67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629" w:type="dxa"/>
            <w:noWrap w:val="0"/>
            <w:vAlign w:val="top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</w:tr>
    </w:tbl>
    <w:p>
      <w:pPr>
        <w:pStyle w:val="3"/>
        <w:ind w:firstLine="560"/>
        <w:rPr>
          <w:rFonts w:hint="eastAsia" w:ascii="仿宋_GB2312" w:hAnsi="宋体" w:eastAsia="仿宋_GB2312" w:cs="Arial"/>
          <w:color w:val="000000"/>
          <w:sz w:val="28"/>
          <w:szCs w:val="28"/>
        </w:rPr>
      </w:pP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3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</w:t>
      </w:r>
      <w:r>
        <w:rPr>
          <w:rFonts w:hint="eastAsia" w:ascii="仿宋_GB2312" w:hAnsi="宋体" w:eastAsia="仿宋_GB2312" w:cs="Arial"/>
          <w:b/>
          <w:bCs/>
          <w:color w:val="000000"/>
          <w:lang w:val="en-US" w:eastAsia="zh-CN"/>
        </w:rPr>
        <w:t>投标</w:t>
      </w:r>
      <w:r>
        <w:rPr>
          <w:rFonts w:hint="eastAsia" w:ascii="仿宋_GB2312" w:hAnsi="宋体" w:eastAsia="仿宋_GB2312" w:cs="Arial"/>
          <w:b/>
          <w:bCs/>
          <w:color w:val="000000"/>
        </w:rPr>
        <w:t>。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3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  <w:bookmarkStart w:id="0" w:name="_Toc27636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黑体" w:hAnsi="黑体" w:eastAsia="黑体" w:cs="黑体"/>
          <w:b/>
          <w:bCs/>
          <w:sz w:val="30"/>
          <w:szCs w:val="30"/>
          <w:highlight w:val="none"/>
          <w:lang w:val="en-US" w:eastAsia="zh-CN"/>
        </w:rPr>
      </w:pPr>
    </w:p>
    <w:bookmarkEnd w:id="0"/>
    <w:p>
      <w:pPr>
        <w:pStyle w:val="3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sz w:val="36"/>
          <w:szCs w:val="36"/>
        </w:rPr>
        <w:t>、供应商资格证明文件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3"/>
        <w:ind w:firstLine="56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医疗器械经营许可及医疗器械注册证或备案证明。</w:t>
      </w: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3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3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医疗器械经营许可及医疗器械注册证或备案证明；</w:t>
      </w: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ind w:firstLine="0" w:firstLineChars="0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四、技术偏离表</w:t>
      </w:r>
    </w:p>
    <w:p>
      <w:pPr>
        <w:pStyle w:val="2"/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tbl>
      <w:tblPr>
        <w:tblStyle w:val="11"/>
        <w:tblW w:w="8997" w:type="dxa"/>
        <w:tblInd w:w="121" w:type="dxa"/>
        <w:tblBorders>
          <w:top w:val="single" w:color="B3C2D7" w:sz="6" w:space="0"/>
          <w:left w:val="single" w:color="B3C2D7" w:sz="6" w:space="0"/>
          <w:bottom w:val="single" w:color="B3C2D7" w:sz="6" w:space="0"/>
          <w:right w:val="single" w:color="B3C2D7" w:sz="6" w:space="0"/>
          <w:insideH w:val="single" w:color="B3C2D7" w:sz="6" w:space="0"/>
          <w:insideV w:val="single" w:color="B3C2D7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7"/>
        <w:gridCol w:w="1351"/>
        <w:gridCol w:w="696"/>
        <w:gridCol w:w="1228"/>
        <w:gridCol w:w="2815"/>
        <w:gridCol w:w="1362"/>
        <w:gridCol w:w="778"/>
      </w:tblGrid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序号</w:t>
            </w:r>
          </w:p>
        </w:tc>
        <w:tc>
          <w:tcPr>
            <w:tcW w:w="1351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37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项目名称</w:t>
            </w:r>
          </w:p>
        </w:tc>
        <w:tc>
          <w:tcPr>
            <w:tcW w:w="1924" w:type="dxa"/>
            <w:gridSpan w:val="2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招标技术要求</w:t>
            </w:r>
          </w:p>
        </w:tc>
        <w:tc>
          <w:tcPr>
            <w:tcW w:w="2815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供应商提供响应内容</w:t>
            </w:r>
          </w:p>
        </w:tc>
        <w:tc>
          <w:tcPr>
            <w:tcW w:w="1362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偏离程度</w:t>
            </w:r>
          </w:p>
        </w:tc>
        <w:tc>
          <w:tcPr>
            <w:tcW w:w="778" w:type="dxa"/>
            <w:shd w:val="clear" w:color="auto" w:fill="EDEDED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备注</w:t>
            </w: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</w:t>
            </w:r>
          </w:p>
        </w:tc>
        <w:tc>
          <w:tcPr>
            <w:tcW w:w="1351" w:type="dxa"/>
            <w:vMerge w:val="restart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1.1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1.2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</w:t>
            </w:r>
          </w:p>
        </w:tc>
        <w:tc>
          <w:tcPr>
            <w:tcW w:w="1351" w:type="dxa"/>
            <w:vMerge w:val="restart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★</w:t>
            </w: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2.1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2.2</w:t>
            </w: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767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51" w:type="dxa"/>
            <w:vMerge w:val="continue"/>
            <w:tcBorders>
              <w:top w:val="nil"/>
            </w:tcBorders>
            <w:shd w:val="clear" w:color="auto" w:fill="F6F6F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</w:p>
        </w:tc>
        <w:tc>
          <w:tcPr>
            <w:tcW w:w="122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38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highlight w:val="none"/>
                <w:lang w:val="en-US" w:bidi="ar-SA"/>
              </w:rPr>
              <w:t>……</w:t>
            </w:r>
          </w:p>
        </w:tc>
        <w:tc>
          <w:tcPr>
            <w:tcW w:w="2815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shd w:val="clear" w:color="auto" w:fill="F6F6F6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B3C2D7" w:sz="6" w:space="0"/>
            <w:left w:val="single" w:color="B3C2D7" w:sz="6" w:space="0"/>
            <w:bottom w:val="single" w:color="B3C2D7" w:sz="6" w:space="0"/>
            <w:right w:val="single" w:color="B3C2D7" w:sz="6" w:space="0"/>
            <w:insideH w:val="single" w:color="B3C2D7" w:sz="6" w:space="0"/>
            <w:insideV w:val="single" w:color="B3C2D7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67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/>
              <w:ind w:left="256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666666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351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696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22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2815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362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778" w:type="dxa"/>
            <w:noWrap w:val="0"/>
            <w:vAlign w:val="center"/>
          </w:tcPr>
          <w:p>
            <w:pPr>
              <w:pStyle w:val="1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"/>
        <w:textAlignment w:val="auto"/>
        <w:outlineLvl w:val="9"/>
        <w:rPr>
          <w:rFonts w:hint="eastAsia" w:ascii="黑体" w:hAnsi="黑体" w:eastAsia="黑体" w:cs="黑体"/>
          <w:b/>
          <w:sz w:val="18"/>
          <w:highlight w:val="none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说明：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1.供应商应当如实填写上表“供应商提供响应内容”处内容，对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  <w:lang w:eastAsia="zh-CN"/>
        </w:rPr>
        <w:t>文件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提出的要求和条件作出明确响应，并逐一列明具体响应数值或内容。只注明符合、满足等无具体内容表述的，将视为未实质性满足</w:t>
      </w:r>
      <w:r>
        <w:rPr>
          <w:rFonts w:hint="eastAsia" w:ascii="黑体" w:hAnsi="黑体" w:eastAsia="黑体" w:cs="黑体"/>
          <w:sz w:val="24"/>
          <w:szCs w:val="24"/>
          <w:highlight w:val="none"/>
          <w:lang w:val="en-US" w:eastAsia="zh-CN"/>
        </w:rPr>
        <w:t>比选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文件要求。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2.“偏离程度”处可填写满足、响应或正偏离、负偏离。</w:t>
      </w:r>
    </w:p>
    <w:p>
      <w:pPr>
        <w:pStyle w:val="21"/>
        <w:keepNext w:val="0"/>
        <w:keepLines w:val="0"/>
        <w:pageBreakBefore w:val="0"/>
        <w:widowControl w:val="0"/>
        <w:tabs>
          <w:tab w:val="left" w:pos="7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237" w:firstLine="480"/>
        <w:jc w:val="left"/>
        <w:textAlignment w:val="auto"/>
        <w:outlineLvl w:val="9"/>
        <w:rPr>
          <w:rFonts w:hint="eastAsia"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3.“备注”处可填写偏离情况的具体说明。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五、质量保障措施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default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六、售后服务方案</w:t>
      </w: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</w:p>
    <w:p>
      <w:pPr>
        <w:pStyle w:val="3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</w:pPr>
      <w:r>
        <w:rPr>
          <w:rFonts w:hint="eastAsia" w:ascii="黑体" w:hAnsi="黑体" w:eastAsia="黑体" w:cs="黑体"/>
          <w:color w:val="000000"/>
          <w:kern w:val="2"/>
          <w:sz w:val="36"/>
          <w:szCs w:val="36"/>
          <w:highlight w:val="none"/>
          <w:lang w:val="en-US" w:eastAsia="zh-CN" w:bidi="ar-SA"/>
        </w:rPr>
        <w:t>七、同类业绩（2020年1月1日以来）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ind w:firstLine="5760" w:firstLineChars="1600"/>
        <w:jc w:val="both"/>
        <w:rPr>
          <w:rFonts w:hint="eastAsia" w:ascii="黑体" w:hAnsi="黑体" w:eastAsia="黑体" w:cs="黑体"/>
          <w:b/>
          <w:bCs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6"/>
          <w:szCs w:val="36"/>
          <w:highlight w:val="none"/>
          <w:lang w:val="en-US" w:eastAsia="zh-CN"/>
        </w:rPr>
        <w:t>八、院内比选评分表</w:t>
      </w:r>
    </w:p>
    <w:p>
      <w:pPr>
        <w:jc w:val="both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项目名称：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赤峰市医院冷链监控系统           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                  地点：</w:t>
      </w:r>
    </w:p>
    <w:tbl>
      <w:tblPr>
        <w:tblStyle w:val="12"/>
        <w:tblW w:w="13848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720"/>
        <w:gridCol w:w="8028"/>
        <w:gridCol w:w="2316"/>
        <w:gridCol w:w="20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768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填写人</w:t>
            </w:r>
          </w:p>
        </w:tc>
        <w:tc>
          <w:tcPr>
            <w:tcW w:w="720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序  号 </w:t>
            </w:r>
          </w:p>
        </w:tc>
        <w:tc>
          <w:tcPr>
            <w:tcW w:w="8028" w:type="dxa"/>
            <w:tcBorders>
              <w:tl2br w:val="single" w:color="auto" w:sz="4" w:space="0"/>
            </w:tcBorders>
            <w:noWrap w:val="0"/>
            <w:vAlign w:val="center"/>
          </w:tcPr>
          <w:p>
            <w:pPr>
              <w:ind w:firstLine="2713" w:firstLineChars="1126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                供应商名称</w:t>
            </w:r>
          </w:p>
          <w:p>
            <w:pPr>
              <w:ind w:firstLine="241" w:firstLineChars="100"/>
              <w:jc w:val="both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 xml:space="preserve">评审内容 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yellow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 委 填 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参数要求响应（30.0分）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技术参数全部满足比选文件要求的得30分，投标供应商需提供佐证材料(技术参数详细描述、说明书、产品彩页、白皮书或其他证明材料）参数有一项不满足扣2分，扣完30分为止。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质量保证措施（10分）</w:t>
            </w:r>
          </w:p>
          <w:p>
            <w:pPr>
              <w:pStyle w:val="18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对供应商提供的质量保证措施可行性及完善程度进行评审；所提出的保证措施内容完整明确、合理可行且具有针对性的得10分；内容无明显缺漏，措施不够合理但具备一定可行性的得5分；内容不完整措施不具备可行性的得3分。</w:t>
            </w: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未提供得0分。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售后服务（20分）</w:t>
            </w:r>
          </w:p>
          <w:p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售后服务承诺的可行性、完整性，维护期内外的后续技术支持和维护能力情况等酌情打分，方案计划科学、严密、合理，描述详细且具有针对性的得20分；方案计划较合理、严密、描述较为详细，不存在实施难度的得10分；方案计划基本合理、描述一般、存在可操作性得5分。未提供得0分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768" w:type="dxa"/>
            <w:vMerge w:val="continue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同类业绩(10.0分)</w:t>
            </w:r>
          </w:p>
          <w:p>
            <w:pPr>
              <w:pStyle w:val="18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根据供应商2020年1月1日以来（以合同签订时间为准），具有同类项目业绩。每提供一个得5分，最多得10分。需提供相关证明。</w:t>
            </w:r>
          </w:p>
        </w:tc>
        <w:tc>
          <w:tcPr>
            <w:tcW w:w="2316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left"/>
              <w:textAlignment w:val="baseline"/>
              <w:outlineLvl w:val="9"/>
              <w:rPr>
                <w:rFonts w:hint="eastAsia" w:ascii="黑体" w:hAnsi="黑体" w:eastAsia="黑体" w:cs="黑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8" w:type="dxa"/>
            <w:vMerge w:val="restart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评分员填写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pStyle w:val="18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报价得分（30分）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投标报价得分＝（评标基准价/投标报价）×价格权值×100（注：满足比选文件要求且投标价格最低的投标报价为评标基准价。）最低报价不是中标的唯一依据。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802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3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6" w:type="dxa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both"/>
        <w:textAlignment w:val="auto"/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评委签字：</w:t>
      </w:r>
    </w:p>
    <w:p>
      <w:pPr>
        <w:pStyle w:val="3"/>
        <w:numPr>
          <w:ilvl w:val="0"/>
          <w:numId w:val="0"/>
        </w:numP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</w:p>
    <w:sectPr>
      <w:type w:val="continuous"/>
      <w:pgSz w:w="16838" w:h="11906" w:orient="landscape"/>
      <w:pgMar w:top="624" w:right="1440" w:bottom="624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1MzVjMWYzNWZlZmM2MjNlYjU1YTQ5ZDI4NWMzZTMifQ=="/>
  </w:docVars>
  <w:rsids>
    <w:rsidRoot w:val="2D35364D"/>
    <w:rsid w:val="00006E14"/>
    <w:rsid w:val="0003610E"/>
    <w:rsid w:val="00037C2E"/>
    <w:rsid w:val="00061DC9"/>
    <w:rsid w:val="0008434B"/>
    <w:rsid w:val="000B6614"/>
    <w:rsid w:val="00121EB1"/>
    <w:rsid w:val="00133583"/>
    <w:rsid w:val="0014764B"/>
    <w:rsid w:val="001F2764"/>
    <w:rsid w:val="002064CB"/>
    <w:rsid w:val="00234541"/>
    <w:rsid w:val="002A2F63"/>
    <w:rsid w:val="002E3DCE"/>
    <w:rsid w:val="00300B18"/>
    <w:rsid w:val="00376591"/>
    <w:rsid w:val="003A5124"/>
    <w:rsid w:val="003B48D3"/>
    <w:rsid w:val="0040019F"/>
    <w:rsid w:val="00463AF9"/>
    <w:rsid w:val="004E7B05"/>
    <w:rsid w:val="0052200D"/>
    <w:rsid w:val="00526567"/>
    <w:rsid w:val="00532803"/>
    <w:rsid w:val="00535E20"/>
    <w:rsid w:val="00543E8F"/>
    <w:rsid w:val="0057640D"/>
    <w:rsid w:val="005B6A0A"/>
    <w:rsid w:val="005D3A7D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902A09"/>
    <w:rsid w:val="00904D99"/>
    <w:rsid w:val="00925D30"/>
    <w:rsid w:val="00942496"/>
    <w:rsid w:val="009B44FA"/>
    <w:rsid w:val="009B47F7"/>
    <w:rsid w:val="00A91533"/>
    <w:rsid w:val="00A93874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F6E58"/>
    <w:rsid w:val="01791910"/>
    <w:rsid w:val="01E054EB"/>
    <w:rsid w:val="02E62FD5"/>
    <w:rsid w:val="03031491"/>
    <w:rsid w:val="035E4919"/>
    <w:rsid w:val="03A04F32"/>
    <w:rsid w:val="05FB5FBA"/>
    <w:rsid w:val="060E0879"/>
    <w:rsid w:val="06F3181D"/>
    <w:rsid w:val="07A07BF6"/>
    <w:rsid w:val="08E43B13"/>
    <w:rsid w:val="0A55718B"/>
    <w:rsid w:val="0BEF6A57"/>
    <w:rsid w:val="0C7B653C"/>
    <w:rsid w:val="0CEC11E8"/>
    <w:rsid w:val="0D31309F"/>
    <w:rsid w:val="0D5F19BA"/>
    <w:rsid w:val="0EC83E9C"/>
    <w:rsid w:val="0F317386"/>
    <w:rsid w:val="10CA10DF"/>
    <w:rsid w:val="126B0E01"/>
    <w:rsid w:val="12BE53D5"/>
    <w:rsid w:val="13497394"/>
    <w:rsid w:val="152F6116"/>
    <w:rsid w:val="159D39C7"/>
    <w:rsid w:val="16465E0D"/>
    <w:rsid w:val="169E63F3"/>
    <w:rsid w:val="16A90D48"/>
    <w:rsid w:val="16B661AB"/>
    <w:rsid w:val="16F05D79"/>
    <w:rsid w:val="18C1177B"/>
    <w:rsid w:val="1AC63078"/>
    <w:rsid w:val="1BFB2261"/>
    <w:rsid w:val="1C502276"/>
    <w:rsid w:val="1C984EE8"/>
    <w:rsid w:val="1D351240"/>
    <w:rsid w:val="1D9A07EC"/>
    <w:rsid w:val="1F5C21FD"/>
    <w:rsid w:val="20407429"/>
    <w:rsid w:val="207D68CF"/>
    <w:rsid w:val="221B63A0"/>
    <w:rsid w:val="22C00CF5"/>
    <w:rsid w:val="23C40371"/>
    <w:rsid w:val="23D44A89"/>
    <w:rsid w:val="265754CC"/>
    <w:rsid w:val="27337CE7"/>
    <w:rsid w:val="27AE3812"/>
    <w:rsid w:val="27D72D69"/>
    <w:rsid w:val="27E7419C"/>
    <w:rsid w:val="2CA62D0A"/>
    <w:rsid w:val="2D1660E1"/>
    <w:rsid w:val="2D35364D"/>
    <w:rsid w:val="2D6A1F89"/>
    <w:rsid w:val="2FA774C5"/>
    <w:rsid w:val="2FC55B9D"/>
    <w:rsid w:val="2FED0C50"/>
    <w:rsid w:val="2FF124EE"/>
    <w:rsid w:val="31F53F94"/>
    <w:rsid w:val="328A09D8"/>
    <w:rsid w:val="34156AB3"/>
    <w:rsid w:val="34A35D81"/>
    <w:rsid w:val="352C35CA"/>
    <w:rsid w:val="36806379"/>
    <w:rsid w:val="36DB3EF8"/>
    <w:rsid w:val="3793032E"/>
    <w:rsid w:val="3DA6700D"/>
    <w:rsid w:val="3E6F38A3"/>
    <w:rsid w:val="3E927592"/>
    <w:rsid w:val="40BF0639"/>
    <w:rsid w:val="410C362B"/>
    <w:rsid w:val="431C1B20"/>
    <w:rsid w:val="43BB4E95"/>
    <w:rsid w:val="44E67CEF"/>
    <w:rsid w:val="45A71B75"/>
    <w:rsid w:val="47BC567F"/>
    <w:rsid w:val="4815139A"/>
    <w:rsid w:val="488B752C"/>
    <w:rsid w:val="49CD5922"/>
    <w:rsid w:val="4BF26F96"/>
    <w:rsid w:val="4C2D08FA"/>
    <w:rsid w:val="4CFB4554"/>
    <w:rsid w:val="4EC372F3"/>
    <w:rsid w:val="4F1418FD"/>
    <w:rsid w:val="50811214"/>
    <w:rsid w:val="50D70E34"/>
    <w:rsid w:val="51937451"/>
    <w:rsid w:val="51E27A91"/>
    <w:rsid w:val="52EC6E19"/>
    <w:rsid w:val="52F67C97"/>
    <w:rsid w:val="53283BC9"/>
    <w:rsid w:val="53A07C03"/>
    <w:rsid w:val="53CF63F6"/>
    <w:rsid w:val="57601B83"/>
    <w:rsid w:val="5875165E"/>
    <w:rsid w:val="59B37CF5"/>
    <w:rsid w:val="5DFD637E"/>
    <w:rsid w:val="5E4044BD"/>
    <w:rsid w:val="61785D1C"/>
    <w:rsid w:val="61A905CB"/>
    <w:rsid w:val="63660521"/>
    <w:rsid w:val="63B20CCB"/>
    <w:rsid w:val="6424218B"/>
    <w:rsid w:val="6497295D"/>
    <w:rsid w:val="65DE4CE7"/>
    <w:rsid w:val="67BD092C"/>
    <w:rsid w:val="68F44821"/>
    <w:rsid w:val="692A0243"/>
    <w:rsid w:val="6B1E5B86"/>
    <w:rsid w:val="6B286A04"/>
    <w:rsid w:val="6BC04E8F"/>
    <w:rsid w:val="6DD8201C"/>
    <w:rsid w:val="6E1F40EF"/>
    <w:rsid w:val="705A7660"/>
    <w:rsid w:val="705B6F34"/>
    <w:rsid w:val="70F84783"/>
    <w:rsid w:val="71A16228"/>
    <w:rsid w:val="71C54FAD"/>
    <w:rsid w:val="720A29C0"/>
    <w:rsid w:val="721101F2"/>
    <w:rsid w:val="73217FC1"/>
    <w:rsid w:val="73D019E7"/>
    <w:rsid w:val="77420E4E"/>
    <w:rsid w:val="784956EA"/>
    <w:rsid w:val="79B0134A"/>
    <w:rsid w:val="7A537AA0"/>
    <w:rsid w:val="7A5B1672"/>
    <w:rsid w:val="7FAA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1" w:semiHidden="0" w:name="Body Text"/>
    <w:lsdException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autoSpaceDE w:val="0"/>
      <w:autoSpaceDN w:val="0"/>
      <w:adjustRightInd w:val="0"/>
      <w:spacing w:line="480" w:lineRule="atLeast"/>
      <w:ind w:left="578" w:hanging="578"/>
      <w:jc w:val="left"/>
      <w:textAlignment w:val="baseline"/>
      <w:outlineLvl w:val="1"/>
    </w:pPr>
    <w:rPr>
      <w:spacing w:val="8"/>
      <w:kern w:val="0"/>
      <w:sz w:val="28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7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4">
    <w:name w:val="Body Text"/>
    <w:basedOn w:val="1"/>
    <w:next w:val="1"/>
    <w:unhideWhenUsed/>
    <w:qFormat/>
    <w:uiPriority w:val="1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7">
    <w:name w:val="header"/>
    <w:basedOn w:val="1"/>
    <w:next w:val="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8">
    <w:name w:val="Quote1"/>
    <w:basedOn w:val="1"/>
    <w:next w:val="1"/>
    <w:qFormat/>
    <w:uiPriority w:val="99"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9">
    <w:name w:val="toc 1"/>
    <w:next w:val="1"/>
    <w:qFormat/>
    <w:uiPriority w:val="39"/>
    <w:pPr>
      <w:widowControl w:val="0"/>
      <w:spacing w:line="480" w:lineRule="auto"/>
    </w:pPr>
    <w:rPr>
      <w:rFonts w:ascii="等线 Light" w:hAnsi="Times New Roman" w:eastAsia="黑体" w:cs="Times New Roman"/>
      <w:bCs/>
      <w:caps/>
      <w:kern w:val="2"/>
      <w:sz w:val="30"/>
      <w:szCs w:val="24"/>
      <w:lang w:val="en-US" w:eastAsia="zh-CN" w:bidi="ar-SA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12">
    <w:name w:val="Table Grid"/>
    <w:basedOn w:val="11"/>
    <w:unhideWhenUsed/>
    <w:qFormat/>
    <w:uiPriority w:val="0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qFormat/>
    <w:uiPriority w:val="0"/>
  </w:style>
  <w:style w:type="character" w:styleId="15">
    <w:name w:val="Hyperlink"/>
    <w:qFormat/>
    <w:uiPriority w:val="99"/>
    <w:rPr>
      <w:color w:val="0000FF"/>
      <w:u w:val="single"/>
    </w:rPr>
  </w:style>
  <w:style w:type="paragraph" w:customStyle="1" w:styleId="16">
    <w:name w:val="正文缩进（大）"/>
    <w:qFormat/>
    <w:uiPriority w:val="0"/>
    <w:pPr>
      <w:widowControl w:val="0"/>
      <w:spacing w:line="360" w:lineRule="auto"/>
      <w:ind w:right="480"/>
      <w:jc w:val="both"/>
    </w:pPr>
    <w:rPr>
      <w:rFonts w:ascii="Times New Roman" w:hAnsi="Times New Roman" w:eastAsia="宋体" w:cs="Times New Roman"/>
      <w:spacing w:val="22"/>
      <w:kern w:val="2"/>
      <w:sz w:val="32"/>
      <w:szCs w:val="32"/>
      <w:lang w:val="en-US" w:eastAsia="zh-CN" w:bidi="ar-SA"/>
    </w:rPr>
  </w:style>
  <w:style w:type="character" w:customStyle="1" w:styleId="17">
    <w:name w:val="正文缩进 字符"/>
    <w:link w:val="3"/>
    <w:qFormat/>
    <w:uiPriority w:val="0"/>
    <w:rPr>
      <w:rFonts w:ascii="Times New Roman" w:hAnsi="Times New Roman" w:eastAsia="宋体" w:cs="Times New Roman"/>
      <w:kern w:val="2"/>
      <w:sz w:val="24"/>
      <w:szCs w:val="24"/>
    </w:rPr>
  </w:style>
  <w:style w:type="paragraph" w:customStyle="1" w:styleId="18">
    <w:name w:val="样式 首行缩进:  2 字符"/>
    <w:basedOn w:val="1"/>
    <w:qFormat/>
    <w:uiPriority w:val="0"/>
    <w:pPr>
      <w:jc w:val="left"/>
    </w:pPr>
    <w:rPr>
      <w:rFonts w:ascii="宋体" w:hAnsi="宋体" w:cs="宋体"/>
      <w:color w:val="000000"/>
    </w:rPr>
  </w:style>
  <w:style w:type="paragraph" w:customStyle="1" w:styleId="19">
    <w:name w:val="Table Paragraph"/>
    <w:basedOn w:val="20"/>
    <w:qFormat/>
    <w:uiPriority w:val="1"/>
    <w:rPr>
      <w:rFonts w:ascii="宋体" w:hAnsi="宋体" w:eastAsia="宋体" w:cs="宋体"/>
      <w:lang w:val="zh-CN" w:eastAsia="zh-CN" w:bidi="zh-CN"/>
    </w:rPr>
  </w:style>
  <w:style w:type="paragraph" w:customStyle="1" w:styleId="20">
    <w:name w:val="正文_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1">
    <w:name w:val="List Paragraph"/>
    <w:basedOn w:val="1"/>
    <w:qFormat/>
    <w:uiPriority w:val="0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1836</Words>
  <Characters>1882</Characters>
  <Lines>11</Lines>
  <Paragraphs>3</Paragraphs>
  <TotalTime>9</TotalTime>
  <ScaleCrop>false</ScaleCrop>
  <LinksUpToDate>false</LinksUpToDate>
  <CharactersWithSpaces>2323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2022-09-29T14:10:00Z</dcterms:created>
  <dc:creator>博</dc:creator>
  <cp:lastModifiedBy>WGH•ngu</cp:lastModifiedBy>
  <cp:lastPrinted>2023-07-19T00:27:00Z</cp:lastPrinted>
  <dcterms:modified xsi:type="dcterms:W3CDTF">2023-07-25T10:00:47Z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19DF76D478D54DA3A48A4B5266D29A22_13</vt:lpwstr>
  </property>
</Properties>
</file>